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22A" w:rsidRPr="00E93917" w:rsidRDefault="001E66E3" w:rsidP="006F1BEC">
      <w:pPr>
        <w:spacing w:line="276" w:lineRule="auto"/>
        <w:ind w:firstLine="708"/>
        <w:jc w:val="center"/>
        <w:rPr>
          <w:rFonts w:ascii="Times New Roman" w:hAnsi="Times New Roman" w:cs="Times New Roman"/>
          <w:b/>
          <w:sz w:val="36"/>
          <w:szCs w:val="36"/>
        </w:rPr>
      </w:pPr>
      <w:bookmarkStart w:id="0" w:name="_GoBack"/>
      <w:bookmarkEnd w:id="0"/>
      <w:r w:rsidRPr="00E93917">
        <w:rPr>
          <w:rFonts w:ascii="Times New Roman" w:hAnsi="Times New Roman" w:cs="Times New Roman"/>
          <w:b/>
          <w:sz w:val="36"/>
          <w:szCs w:val="36"/>
        </w:rPr>
        <w:t xml:space="preserve">Jeotermal Kaynak ve Doğal Mineralli Su </w:t>
      </w:r>
      <w:r w:rsidR="002C322A" w:rsidRPr="00E93917">
        <w:rPr>
          <w:rFonts w:ascii="Times New Roman" w:hAnsi="Times New Roman" w:cs="Times New Roman"/>
          <w:b/>
          <w:sz w:val="36"/>
          <w:szCs w:val="36"/>
        </w:rPr>
        <w:t>Ruhsat Sahipleri</w:t>
      </w:r>
      <w:r w:rsidRPr="00E93917">
        <w:rPr>
          <w:rFonts w:ascii="Times New Roman" w:hAnsi="Times New Roman" w:cs="Times New Roman"/>
          <w:b/>
          <w:sz w:val="36"/>
          <w:szCs w:val="36"/>
        </w:rPr>
        <w:t xml:space="preserve">yle </w:t>
      </w:r>
      <w:r w:rsidRPr="00E93917">
        <w:rPr>
          <w:rFonts w:ascii="Times New Roman" w:eastAsia="Times New Roman" w:hAnsi="Times New Roman" w:cs="Times New Roman"/>
          <w:b/>
          <w:color w:val="000000"/>
          <w:sz w:val="36"/>
          <w:szCs w:val="36"/>
          <w:lang w:eastAsia="tr-TR"/>
        </w:rPr>
        <w:t>Sözleşmeli Kullanıcıların</w:t>
      </w:r>
      <w:r w:rsidRPr="00E93917">
        <w:rPr>
          <w:rFonts w:ascii="Times New Roman" w:hAnsi="Times New Roman" w:cs="Times New Roman"/>
          <w:b/>
          <w:sz w:val="36"/>
          <w:szCs w:val="36"/>
        </w:rPr>
        <w:t xml:space="preserve"> </w:t>
      </w:r>
      <w:r w:rsidR="002C322A" w:rsidRPr="00E93917">
        <w:rPr>
          <w:rFonts w:ascii="Times New Roman" w:hAnsi="Times New Roman" w:cs="Times New Roman"/>
          <w:b/>
          <w:sz w:val="36"/>
          <w:szCs w:val="36"/>
        </w:rPr>
        <w:t>Dikkatine!</w:t>
      </w:r>
    </w:p>
    <w:p w:rsidR="00CB1F6C" w:rsidRPr="001E66E3" w:rsidRDefault="00CB1F6C" w:rsidP="006F1BEC">
      <w:pPr>
        <w:spacing w:line="276" w:lineRule="auto"/>
        <w:ind w:firstLine="708"/>
        <w:jc w:val="center"/>
        <w:rPr>
          <w:rFonts w:ascii="Times New Roman" w:hAnsi="Times New Roman" w:cs="Times New Roman"/>
          <w:b/>
          <w:sz w:val="28"/>
          <w:szCs w:val="28"/>
        </w:rPr>
      </w:pPr>
    </w:p>
    <w:p w:rsidR="002C322A" w:rsidRPr="00886AC6" w:rsidRDefault="00885F75" w:rsidP="00916DBD">
      <w:pPr>
        <w:spacing w:line="276" w:lineRule="auto"/>
        <w:ind w:firstLine="708"/>
        <w:jc w:val="both"/>
        <w:rPr>
          <w:rFonts w:ascii="Times New Roman" w:hAnsi="Times New Roman" w:cs="Times New Roman"/>
          <w:sz w:val="28"/>
          <w:szCs w:val="28"/>
        </w:rPr>
      </w:pPr>
      <w:r w:rsidRPr="00886AC6">
        <w:rPr>
          <w:rFonts w:ascii="Times New Roman" w:hAnsi="Times New Roman" w:cs="Times New Roman"/>
          <w:sz w:val="28"/>
          <w:szCs w:val="28"/>
        </w:rPr>
        <w:t xml:space="preserve">5686 sayılı Jeotermal Kaynaklar ve Doğal Mineralli Sular Kanunu’ </w:t>
      </w:r>
      <w:proofErr w:type="spellStart"/>
      <w:r w:rsidRPr="00886AC6">
        <w:rPr>
          <w:rFonts w:ascii="Times New Roman" w:hAnsi="Times New Roman" w:cs="Times New Roman"/>
          <w:sz w:val="28"/>
          <w:szCs w:val="28"/>
        </w:rPr>
        <w:t>nun</w:t>
      </w:r>
      <w:proofErr w:type="spellEnd"/>
      <w:r w:rsidRPr="00886AC6">
        <w:rPr>
          <w:rFonts w:ascii="Times New Roman" w:hAnsi="Times New Roman" w:cs="Times New Roman"/>
          <w:sz w:val="28"/>
          <w:szCs w:val="28"/>
        </w:rPr>
        <w:t xml:space="preserve"> </w:t>
      </w:r>
      <w:r w:rsidRPr="00886AC6">
        <w:rPr>
          <w:rFonts w:ascii="Times New Roman" w:hAnsi="Times New Roman" w:cs="Times New Roman"/>
          <w:color w:val="000000"/>
          <w:sz w:val="28"/>
          <w:szCs w:val="28"/>
        </w:rPr>
        <w:t xml:space="preserve">7257 sayılı Kanun’un </w:t>
      </w:r>
      <w:proofErr w:type="gramStart"/>
      <w:r w:rsidRPr="00886AC6">
        <w:rPr>
          <w:rFonts w:ascii="Times New Roman" w:hAnsi="Times New Roman" w:cs="Times New Roman"/>
          <w:color w:val="000000"/>
          <w:sz w:val="28"/>
          <w:szCs w:val="28"/>
        </w:rPr>
        <w:t xml:space="preserve">26 </w:t>
      </w:r>
      <w:proofErr w:type="spellStart"/>
      <w:r w:rsidRPr="00886AC6">
        <w:rPr>
          <w:rFonts w:ascii="Times New Roman" w:hAnsi="Times New Roman" w:cs="Times New Roman"/>
          <w:color w:val="000000"/>
          <w:sz w:val="28"/>
          <w:szCs w:val="28"/>
        </w:rPr>
        <w:t>ncı</w:t>
      </w:r>
      <w:proofErr w:type="spellEnd"/>
      <w:proofErr w:type="gramEnd"/>
      <w:r w:rsidRPr="00886AC6">
        <w:rPr>
          <w:rFonts w:ascii="Times New Roman" w:hAnsi="Times New Roman" w:cs="Times New Roman"/>
          <w:color w:val="000000"/>
          <w:sz w:val="28"/>
          <w:szCs w:val="28"/>
        </w:rPr>
        <w:t xml:space="preserve"> maddesiyle</w:t>
      </w:r>
      <w:r w:rsidRPr="00886AC6">
        <w:rPr>
          <w:rFonts w:ascii="Times New Roman" w:hAnsi="Times New Roman" w:cs="Times New Roman"/>
          <w:sz w:val="28"/>
          <w:szCs w:val="28"/>
        </w:rPr>
        <w:t xml:space="preserve"> değişik 10 uncu maddesinin birinci fıkrasının (e) bendi</w:t>
      </w:r>
      <w:r w:rsidR="0089427D" w:rsidRPr="00886AC6">
        <w:rPr>
          <w:rFonts w:ascii="Times New Roman" w:hAnsi="Times New Roman" w:cs="Times New Roman"/>
          <w:sz w:val="28"/>
          <w:szCs w:val="28"/>
        </w:rPr>
        <w:t xml:space="preserve"> gereğince</w:t>
      </w:r>
      <w:r w:rsidR="002C322A" w:rsidRPr="00886AC6">
        <w:rPr>
          <w:rFonts w:ascii="Times New Roman" w:hAnsi="Times New Roman" w:cs="Times New Roman"/>
          <w:sz w:val="28"/>
          <w:szCs w:val="28"/>
        </w:rPr>
        <w:t xml:space="preserve"> </w:t>
      </w:r>
      <w:r w:rsidR="001E66E3" w:rsidRPr="00886AC6">
        <w:rPr>
          <w:rFonts w:ascii="Times New Roman" w:hAnsi="Times New Roman" w:cs="Times New Roman"/>
          <w:bCs/>
          <w:sz w:val="28"/>
          <w:szCs w:val="28"/>
        </w:rPr>
        <w:t>idare payı hesaplamalarına esas teşkil edecek birim fiyatları</w:t>
      </w:r>
      <w:r w:rsidR="002C322A" w:rsidRPr="00886AC6">
        <w:rPr>
          <w:rFonts w:ascii="Times New Roman" w:hAnsi="Times New Roman" w:cs="Times New Roman"/>
          <w:sz w:val="28"/>
          <w:szCs w:val="28"/>
        </w:rPr>
        <w:t xml:space="preserve"> aşağıdaki tablo</w:t>
      </w:r>
      <w:r w:rsidR="003618B8" w:rsidRPr="00886AC6">
        <w:rPr>
          <w:rFonts w:ascii="Times New Roman" w:hAnsi="Times New Roman" w:cs="Times New Roman"/>
          <w:sz w:val="28"/>
          <w:szCs w:val="28"/>
        </w:rPr>
        <w:t>larda</w:t>
      </w:r>
      <w:r w:rsidR="002C322A" w:rsidRPr="00886AC6">
        <w:rPr>
          <w:rFonts w:ascii="Times New Roman" w:hAnsi="Times New Roman" w:cs="Times New Roman"/>
          <w:sz w:val="28"/>
          <w:szCs w:val="28"/>
        </w:rPr>
        <w:t xml:space="preserve"> yer almaktadır.</w:t>
      </w:r>
    </w:p>
    <w:p w:rsidR="001E66E3" w:rsidRPr="00886AC6" w:rsidRDefault="001E66E3" w:rsidP="00916DBD">
      <w:pPr>
        <w:spacing w:after="0" w:line="276" w:lineRule="auto"/>
        <w:ind w:firstLine="567"/>
        <w:jc w:val="both"/>
        <w:rPr>
          <w:rFonts w:ascii="Times New Roman" w:eastAsia="Times New Roman" w:hAnsi="Times New Roman" w:cs="Times New Roman"/>
          <w:color w:val="000000"/>
          <w:sz w:val="28"/>
          <w:szCs w:val="28"/>
          <w:lang w:eastAsia="tr-TR"/>
        </w:rPr>
      </w:pPr>
      <w:r w:rsidRPr="00886AC6">
        <w:rPr>
          <w:rFonts w:ascii="Times New Roman" w:eastAsia="Times New Roman" w:hAnsi="Times New Roman" w:cs="Times New Roman"/>
          <w:color w:val="000000"/>
          <w:sz w:val="28"/>
          <w:szCs w:val="28"/>
          <w:lang w:eastAsia="tr-TR"/>
        </w:rPr>
        <w:t>Akışkanın</w:t>
      </w:r>
      <w:r w:rsidR="00E10659" w:rsidRPr="00886AC6">
        <w:rPr>
          <w:rFonts w:ascii="Times New Roman" w:eastAsia="Times New Roman" w:hAnsi="Times New Roman" w:cs="Times New Roman"/>
          <w:color w:val="000000"/>
          <w:sz w:val="28"/>
          <w:szCs w:val="28"/>
          <w:lang w:eastAsia="tr-TR"/>
        </w:rPr>
        <w:t>,</w:t>
      </w:r>
      <w:r w:rsidRPr="00886AC6">
        <w:rPr>
          <w:rFonts w:ascii="Times New Roman" w:eastAsia="Times New Roman" w:hAnsi="Times New Roman" w:cs="Times New Roman"/>
          <w:color w:val="000000"/>
          <w:sz w:val="28"/>
          <w:szCs w:val="28"/>
          <w:lang w:eastAsia="tr-TR"/>
        </w:rPr>
        <w:t xml:space="preserve"> doğrudan ve/veya dolaylı olarak seralarda, elektrik üretimi ve konut ısıtmasında kullanıldığı tesislerde gayrisafi hasılatının %1’i tutarında idare payı</w:t>
      </w:r>
      <w:r w:rsidR="00D8561C" w:rsidRPr="00886AC6">
        <w:rPr>
          <w:rFonts w:ascii="Times New Roman" w:eastAsia="Times New Roman" w:hAnsi="Times New Roman" w:cs="Times New Roman"/>
          <w:color w:val="000000"/>
          <w:sz w:val="28"/>
          <w:szCs w:val="28"/>
          <w:lang w:eastAsia="tr-TR"/>
        </w:rPr>
        <w:t>nın</w:t>
      </w:r>
      <w:r w:rsidRPr="00886AC6">
        <w:rPr>
          <w:rFonts w:ascii="Times New Roman" w:eastAsia="Times New Roman" w:hAnsi="Times New Roman" w:cs="Times New Roman"/>
          <w:color w:val="000000"/>
          <w:sz w:val="28"/>
          <w:szCs w:val="28"/>
          <w:lang w:eastAsia="tr-TR"/>
        </w:rPr>
        <w:t xml:space="preserve"> her yıl </w:t>
      </w:r>
      <w:proofErr w:type="gramStart"/>
      <w:r w:rsidRPr="00886AC6">
        <w:rPr>
          <w:rFonts w:ascii="Times New Roman" w:eastAsia="Times New Roman" w:hAnsi="Times New Roman" w:cs="Times New Roman"/>
          <w:color w:val="000000"/>
          <w:sz w:val="28"/>
          <w:szCs w:val="28"/>
          <w:lang w:eastAsia="tr-TR"/>
        </w:rPr>
        <w:t>Haziran</w:t>
      </w:r>
      <w:proofErr w:type="gramEnd"/>
      <w:r w:rsidRPr="00886AC6">
        <w:rPr>
          <w:rFonts w:ascii="Times New Roman" w:eastAsia="Times New Roman" w:hAnsi="Times New Roman" w:cs="Times New Roman"/>
          <w:color w:val="000000"/>
          <w:sz w:val="28"/>
          <w:szCs w:val="28"/>
          <w:lang w:eastAsia="tr-TR"/>
        </w:rPr>
        <w:t xml:space="preserve"> ayı sonuna kadar </w:t>
      </w:r>
      <w:r w:rsidRPr="00886AC6">
        <w:rPr>
          <w:rFonts w:ascii="Times New Roman" w:hAnsi="Times New Roman" w:cs="Times New Roman"/>
          <w:sz w:val="28"/>
          <w:szCs w:val="28"/>
        </w:rPr>
        <w:t xml:space="preserve">Başkanlığımızın aşağıda bilgileri yer alan hesabına </w:t>
      </w:r>
      <w:r w:rsidRPr="00886AC6">
        <w:rPr>
          <w:rFonts w:ascii="Times New Roman" w:eastAsia="Times New Roman" w:hAnsi="Times New Roman" w:cs="Times New Roman"/>
          <w:color w:val="000000"/>
          <w:sz w:val="28"/>
          <w:szCs w:val="28"/>
          <w:lang w:eastAsia="tr-TR"/>
        </w:rPr>
        <w:t>ödenmesi,</w:t>
      </w:r>
    </w:p>
    <w:p w:rsidR="002C322A" w:rsidRPr="00886AC6" w:rsidRDefault="001E66E3" w:rsidP="00916DBD">
      <w:pPr>
        <w:spacing w:after="0" w:line="276" w:lineRule="auto"/>
        <w:ind w:firstLine="567"/>
        <w:jc w:val="both"/>
        <w:rPr>
          <w:rFonts w:ascii="Times New Roman" w:hAnsi="Times New Roman" w:cs="Times New Roman"/>
          <w:sz w:val="28"/>
          <w:szCs w:val="28"/>
        </w:rPr>
      </w:pPr>
      <w:r w:rsidRPr="00886AC6">
        <w:rPr>
          <w:rFonts w:ascii="Times New Roman" w:eastAsia="Times New Roman" w:hAnsi="Times New Roman" w:cs="Times New Roman"/>
          <w:color w:val="000000"/>
          <w:sz w:val="28"/>
          <w:szCs w:val="28"/>
          <w:lang w:eastAsia="tr-TR"/>
        </w:rPr>
        <w:t>Akışkanın</w:t>
      </w:r>
      <w:r w:rsidR="00E10659" w:rsidRPr="00886AC6">
        <w:rPr>
          <w:rFonts w:ascii="Times New Roman" w:eastAsia="Times New Roman" w:hAnsi="Times New Roman" w:cs="Times New Roman"/>
          <w:color w:val="000000"/>
          <w:sz w:val="28"/>
          <w:szCs w:val="28"/>
          <w:lang w:eastAsia="tr-TR"/>
        </w:rPr>
        <w:t>,</w:t>
      </w:r>
      <w:r w:rsidRPr="00886AC6">
        <w:rPr>
          <w:rFonts w:ascii="Times New Roman" w:eastAsia="Times New Roman" w:hAnsi="Times New Roman" w:cs="Times New Roman"/>
          <w:color w:val="000000"/>
          <w:sz w:val="28"/>
          <w:szCs w:val="28"/>
          <w:lang w:eastAsia="tr-TR"/>
        </w:rPr>
        <w:t xml:space="preserve"> doğrudan ve/veya dolaylı olarak kaplıca ve benzeri termal tesisler ile ısı enerjisinin kullanıldığı kurutma, soğutma, balık yetiştiriciliği vb. diğer tesislerde; kullanılan yıllık toplam ısı enerjisi değeri ve reenjeksiyon durumu dikkate alınarak </w:t>
      </w:r>
      <w:r w:rsidR="00823871" w:rsidRPr="00886AC6">
        <w:rPr>
          <w:rFonts w:ascii="Times New Roman" w:eastAsia="Times New Roman" w:hAnsi="Times New Roman" w:cs="Times New Roman"/>
          <w:color w:val="000000"/>
          <w:sz w:val="28"/>
          <w:szCs w:val="28"/>
          <w:lang w:eastAsia="tr-TR"/>
        </w:rPr>
        <w:t>aşağıda (</w:t>
      </w:r>
      <w:r w:rsidRPr="00886AC6">
        <w:rPr>
          <w:rFonts w:ascii="Times New Roman" w:eastAsia="Times New Roman" w:hAnsi="Times New Roman" w:cs="Times New Roman"/>
          <w:color w:val="000000"/>
          <w:sz w:val="28"/>
          <w:szCs w:val="28"/>
          <w:lang w:eastAsia="tr-TR"/>
        </w:rPr>
        <w:t>Ek-15</w:t>
      </w:r>
      <w:r w:rsidR="00886AC6" w:rsidRPr="00886AC6">
        <w:rPr>
          <w:rFonts w:ascii="Times New Roman" w:eastAsia="Times New Roman" w:hAnsi="Times New Roman" w:cs="Times New Roman"/>
          <w:color w:val="000000"/>
          <w:sz w:val="28"/>
          <w:szCs w:val="28"/>
          <w:lang w:eastAsia="tr-TR"/>
        </w:rPr>
        <w:t xml:space="preserve">) </w:t>
      </w:r>
      <w:r w:rsidR="00886AC6" w:rsidRPr="00886AC6">
        <w:rPr>
          <w:rFonts w:ascii="Times New Roman" w:eastAsia="Times New Roman" w:hAnsi="Times New Roman" w:cs="Times New Roman"/>
          <w:sz w:val="28"/>
          <w:szCs w:val="28"/>
          <w:lang w:eastAsia="tr-TR"/>
        </w:rPr>
        <w:t>yer alan</w:t>
      </w:r>
      <w:r w:rsidRPr="00886AC6">
        <w:rPr>
          <w:rFonts w:ascii="Times New Roman" w:eastAsia="Times New Roman" w:hAnsi="Times New Roman" w:cs="Times New Roman"/>
          <w:color w:val="000000"/>
          <w:sz w:val="28"/>
          <w:szCs w:val="28"/>
          <w:lang w:eastAsia="tr-TR"/>
        </w:rPr>
        <w:t xml:space="preserve"> tablodaki, doğal mineralli sular ile jeotermal kökenli gazların doğrudan ve/veya dolaylı olarak kullanıldığı tesislerde ise</w:t>
      </w:r>
      <w:r w:rsidR="00886AC6">
        <w:rPr>
          <w:rFonts w:ascii="Times New Roman" w:eastAsia="Times New Roman" w:hAnsi="Times New Roman" w:cs="Times New Roman"/>
          <w:color w:val="000000"/>
          <w:sz w:val="28"/>
          <w:szCs w:val="28"/>
          <w:lang w:eastAsia="tr-TR"/>
        </w:rPr>
        <w:t xml:space="preserve"> yine</w:t>
      </w:r>
      <w:r w:rsidRPr="00886AC6">
        <w:rPr>
          <w:rFonts w:ascii="Times New Roman" w:eastAsia="Times New Roman" w:hAnsi="Times New Roman" w:cs="Times New Roman"/>
          <w:color w:val="000000"/>
          <w:sz w:val="28"/>
          <w:szCs w:val="28"/>
          <w:lang w:eastAsia="tr-TR"/>
        </w:rPr>
        <w:t xml:space="preserve"> </w:t>
      </w:r>
      <w:r w:rsidR="00886AC6">
        <w:rPr>
          <w:rFonts w:ascii="Times New Roman" w:eastAsia="Times New Roman" w:hAnsi="Times New Roman" w:cs="Times New Roman"/>
          <w:color w:val="000000"/>
          <w:sz w:val="28"/>
          <w:szCs w:val="28"/>
          <w:lang w:eastAsia="tr-TR"/>
        </w:rPr>
        <w:t>aşağıda (</w:t>
      </w:r>
      <w:r w:rsidRPr="00886AC6">
        <w:rPr>
          <w:rFonts w:ascii="Times New Roman" w:eastAsia="Times New Roman" w:hAnsi="Times New Roman" w:cs="Times New Roman"/>
          <w:color w:val="000000"/>
          <w:sz w:val="28"/>
          <w:szCs w:val="28"/>
          <w:lang w:eastAsia="tr-TR"/>
        </w:rPr>
        <w:t>Ek-16</w:t>
      </w:r>
      <w:r w:rsidR="00886AC6">
        <w:rPr>
          <w:rFonts w:ascii="Times New Roman" w:eastAsia="Times New Roman" w:hAnsi="Times New Roman" w:cs="Times New Roman"/>
          <w:color w:val="000000"/>
          <w:sz w:val="28"/>
          <w:szCs w:val="28"/>
          <w:lang w:eastAsia="tr-TR"/>
        </w:rPr>
        <w:t>)</w:t>
      </w:r>
      <w:r w:rsidRPr="00886AC6">
        <w:rPr>
          <w:rFonts w:ascii="Times New Roman" w:eastAsia="Times New Roman" w:hAnsi="Times New Roman" w:cs="Times New Roman"/>
          <w:color w:val="000000"/>
          <w:sz w:val="28"/>
          <w:szCs w:val="28"/>
          <w:lang w:eastAsia="tr-TR"/>
        </w:rPr>
        <w:t xml:space="preserve"> </w:t>
      </w:r>
      <w:r w:rsidR="00886AC6" w:rsidRPr="00886AC6">
        <w:rPr>
          <w:rFonts w:ascii="Times New Roman" w:eastAsia="Times New Roman" w:hAnsi="Times New Roman" w:cs="Times New Roman"/>
          <w:sz w:val="28"/>
          <w:szCs w:val="28"/>
          <w:lang w:eastAsia="tr-TR"/>
        </w:rPr>
        <w:t>yer alan</w:t>
      </w:r>
      <w:r w:rsidR="00886AC6" w:rsidRPr="00886AC6">
        <w:rPr>
          <w:rFonts w:ascii="Times New Roman" w:eastAsia="Times New Roman" w:hAnsi="Times New Roman" w:cs="Times New Roman"/>
          <w:color w:val="000000"/>
          <w:sz w:val="28"/>
          <w:szCs w:val="28"/>
          <w:lang w:eastAsia="tr-TR"/>
        </w:rPr>
        <w:t xml:space="preserve"> </w:t>
      </w:r>
      <w:r w:rsidRPr="00886AC6">
        <w:rPr>
          <w:rFonts w:ascii="Times New Roman" w:eastAsia="Times New Roman" w:hAnsi="Times New Roman" w:cs="Times New Roman"/>
          <w:color w:val="000000"/>
          <w:sz w:val="28"/>
          <w:szCs w:val="28"/>
          <w:lang w:eastAsia="tr-TR"/>
        </w:rPr>
        <w:t>tablodaki hesaplama yöntemine göre belirlenen tutarda, idare payı</w:t>
      </w:r>
      <w:r w:rsidR="00D8561C" w:rsidRPr="00886AC6">
        <w:rPr>
          <w:rFonts w:ascii="Times New Roman" w:eastAsia="Times New Roman" w:hAnsi="Times New Roman" w:cs="Times New Roman"/>
          <w:color w:val="000000"/>
          <w:sz w:val="28"/>
          <w:szCs w:val="28"/>
          <w:lang w:eastAsia="tr-TR"/>
        </w:rPr>
        <w:t>nın</w:t>
      </w:r>
      <w:r w:rsidRPr="00886AC6">
        <w:rPr>
          <w:rFonts w:ascii="Times New Roman" w:eastAsia="Times New Roman" w:hAnsi="Times New Roman" w:cs="Times New Roman"/>
          <w:color w:val="000000"/>
          <w:sz w:val="28"/>
          <w:szCs w:val="28"/>
          <w:lang w:eastAsia="tr-TR"/>
        </w:rPr>
        <w:t xml:space="preserve"> bir sonraki yılın Nisan ayı sonuna kadar beyan edil</w:t>
      </w:r>
      <w:r w:rsidR="00D8561C" w:rsidRPr="00886AC6">
        <w:rPr>
          <w:rFonts w:ascii="Times New Roman" w:eastAsia="Times New Roman" w:hAnsi="Times New Roman" w:cs="Times New Roman"/>
          <w:color w:val="000000"/>
          <w:sz w:val="28"/>
          <w:szCs w:val="28"/>
          <w:lang w:eastAsia="tr-TR"/>
        </w:rPr>
        <w:t>mesi,</w:t>
      </w:r>
      <w:r w:rsidRPr="00886AC6">
        <w:rPr>
          <w:rFonts w:ascii="Times New Roman" w:eastAsia="Times New Roman" w:hAnsi="Times New Roman" w:cs="Times New Roman"/>
          <w:color w:val="000000"/>
          <w:sz w:val="28"/>
          <w:szCs w:val="28"/>
          <w:lang w:eastAsia="tr-TR"/>
        </w:rPr>
        <w:t xml:space="preserve"> Haziran ve Eylül aylarında iki eşit taksitte </w:t>
      </w:r>
      <w:r w:rsidRPr="00886AC6">
        <w:rPr>
          <w:rFonts w:ascii="Times New Roman" w:hAnsi="Times New Roman" w:cs="Times New Roman"/>
          <w:sz w:val="28"/>
          <w:szCs w:val="28"/>
        </w:rPr>
        <w:t xml:space="preserve">Başkanlığımızın aşağıda bilgileri yer alan hesabına </w:t>
      </w:r>
      <w:r w:rsidRPr="00886AC6">
        <w:rPr>
          <w:rFonts w:ascii="Times New Roman" w:eastAsia="Times New Roman" w:hAnsi="Times New Roman" w:cs="Times New Roman"/>
          <w:color w:val="000000"/>
          <w:sz w:val="28"/>
          <w:szCs w:val="28"/>
          <w:lang w:eastAsia="tr-TR"/>
        </w:rPr>
        <w:t xml:space="preserve">ödenmesi </w:t>
      </w:r>
      <w:r w:rsidR="002C322A" w:rsidRPr="00886AC6">
        <w:rPr>
          <w:rFonts w:ascii="Times New Roman" w:hAnsi="Times New Roman" w:cs="Times New Roman"/>
          <w:sz w:val="28"/>
          <w:szCs w:val="28"/>
        </w:rPr>
        <w:t>gerekmektedir.</w:t>
      </w:r>
    </w:p>
    <w:p w:rsidR="001500AD" w:rsidRPr="00886AC6" w:rsidRDefault="001500AD" w:rsidP="00916DBD">
      <w:pPr>
        <w:spacing w:after="0" w:line="276" w:lineRule="auto"/>
        <w:ind w:firstLine="567"/>
        <w:jc w:val="both"/>
        <w:rPr>
          <w:rFonts w:ascii="Times New Roman" w:eastAsia="Times New Roman" w:hAnsi="Times New Roman" w:cs="Times New Roman"/>
          <w:sz w:val="28"/>
          <w:szCs w:val="28"/>
          <w:lang w:eastAsia="tr-TR"/>
        </w:rPr>
      </w:pPr>
      <w:r w:rsidRPr="00886AC6">
        <w:rPr>
          <w:rFonts w:ascii="Times New Roman" w:eastAsia="Times New Roman" w:hAnsi="Times New Roman" w:cs="Times New Roman"/>
          <w:sz w:val="28"/>
          <w:szCs w:val="28"/>
          <w:lang w:eastAsia="tr-TR"/>
        </w:rPr>
        <w:t>Konut ısıtması, sera ısıtması, elektrik üretimi, termal vb. gibi birden fazla faaliyet yürüten ruhsat sahipleri ve/veya akışkanı kiralayanlar, idare paylarını, faaliyet alanlarına göre ayrı ayrı ödeyeceklerdir.</w:t>
      </w:r>
    </w:p>
    <w:p w:rsidR="001500AD" w:rsidRPr="00886AC6" w:rsidRDefault="001500AD" w:rsidP="00916DBD">
      <w:pPr>
        <w:spacing w:after="0" w:line="276" w:lineRule="auto"/>
        <w:ind w:firstLine="567"/>
        <w:jc w:val="both"/>
        <w:rPr>
          <w:rFonts w:ascii="Times New Roman" w:eastAsia="Times New Roman" w:hAnsi="Times New Roman" w:cs="Times New Roman"/>
          <w:sz w:val="28"/>
          <w:szCs w:val="28"/>
          <w:lang w:eastAsia="tr-TR"/>
        </w:rPr>
      </w:pPr>
      <w:r w:rsidRPr="00886AC6">
        <w:rPr>
          <w:rFonts w:ascii="Times New Roman" w:eastAsia="Times New Roman" w:hAnsi="Times New Roman" w:cs="Times New Roman"/>
          <w:sz w:val="28"/>
          <w:szCs w:val="28"/>
          <w:lang w:eastAsia="tr-TR"/>
        </w:rPr>
        <w:t>Ruhsat sahibi tarafından jeotermal akışkanın kiralandığı durumlarda, idare payı, jeotermal akışkanı kiralayan kullanıcı tarafından ödenecektir.</w:t>
      </w:r>
    </w:p>
    <w:p w:rsidR="0005593A" w:rsidRPr="00886AC6" w:rsidRDefault="0005593A" w:rsidP="00916DBD">
      <w:pPr>
        <w:spacing w:after="0" w:line="276" w:lineRule="auto"/>
        <w:ind w:firstLine="567"/>
        <w:jc w:val="both"/>
        <w:rPr>
          <w:rFonts w:ascii="Times New Roman" w:eastAsia="Times New Roman" w:hAnsi="Times New Roman" w:cs="Times New Roman"/>
          <w:sz w:val="28"/>
          <w:szCs w:val="28"/>
          <w:lang w:eastAsia="tr-TR"/>
        </w:rPr>
      </w:pPr>
      <w:r w:rsidRPr="00886AC6">
        <w:rPr>
          <w:rFonts w:ascii="Times New Roman" w:eastAsia="Times New Roman" w:hAnsi="Times New Roman" w:cs="Times New Roman"/>
          <w:sz w:val="28"/>
          <w:szCs w:val="28"/>
          <w:lang w:eastAsia="tr-TR"/>
        </w:rPr>
        <w:t xml:space="preserve">Akışkanın, doğrudan ve/veya dolaylı olarak kaplıca ve benzeri termal tesisler ile ısı enerjisinin kullanıldığı kurutma, soğutma, balık yetiştiriciliği vb. diğer tesislerde, reenjeksiyon uygulaması yapılması durumunda, </w:t>
      </w:r>
      <w:proofErr w:type="spellStart"/>
      <w:r w:rsidRPr="00886AC6">
        <w:rPr>
          <w:rFonts w:ascii="Times New Roman" w:eastAsia="Times New Roman" w:hAnsi="Times New Roman" w:cs="Times New Roman"/>
          <w:sz w:val="28"/>
          <w:szCs w:val="28"/>
          <w:lang w:eastAsia="tr-TR"/>
        </w:rPr>
        <w:t>reenjeksiyona</w:t>
      </w:r>
      <w:proofErr w:type="spellEnd"/>
      <w:r w:rsidRPr="00886AC6">
        <w:rPr>
          <w:rFonts w:ascii="Times New Roman" w:eastAsia="Times New Roman" w:hAnsi="Times New Roman" w:cs="Times New Roman"/>
          <w:sz w:val="28"/>
          <w:szCs w:val="28"/>
          <w:lang w:eastAsia="tr-TR"/>
        </w:rPr>
        <w:t xml:space="preserve"> karşılık gelen idare payı %30 indirimli </w:t>
      </w:r>
      <w:r w:rsidRPr="00BB65DC">
        <w:rPr>
          <w:rFonts w:ascii="Times New Roman" w:eastAsia="Times New Roman" w:hAnsi="Times New Roman" w:cs="Times New Roman"/>
          <w:sz w:val="28"/>
          <w:szCs w:val="28"/>
          <w:lang w:eastAsia="tr-TR"/>
        </w:rPr>
        <w:t xml:space="preserve">olarak </w:t>
      </w:r>
      <w:r w:rsidR="00BB65DC" w:rsidRPr="00BB65DC">
        <w:rPr>
          <w:rFonts w:ascii="Times New Roman" w:eastAsia="Times New Roman" w:hAnsi="Times New Roman" w:cs="Times New Roman"/>
          <w:color w:val="000000"/>
          <w:sz w:val="28"/>
          <w:szCs w:val="28"/>
          <w:lang w:eastAsia="tr-TR"/>
        </w:rPr>
        <w:t>ödenir.</w:t>
      </w:r>
    </w:p>
    <w:p w:rsidR="00CB1F6C" w:rsidRDefault="00CB1F6C" w:rsidP="00916DBD">
      <w:pPr>
        <w:spacing w:after="0" w:line="276" w:lineRule="auto"/>
        <w:ind w:firstLine="567"/>
        <w:jc w:val="both"/>
        <w:rPr>
          <w:rFonts w:ascii="Times New Roman" w:eastAsia="Times New Roman" w:hAnsi="Times New Roman" w:cs="Times New Roman"/>
          <w:sz w:val="28"/>
          <w:szCs w:val="28"/>
          <w:lang w:eastAsia="tr-TR"/>
        </w:rPr>
      </w:pPr>
    </w:p>
    <w:p w:rsidR="009C694C" w:rsidRPr="009C694C" w:rsidRDefault="009C694C" w:rsidP="00916DBD">
      <w:pPr>
        <w:tabs>
          <w:tab w:val="left" w:pos="566"/>
          <w:tab w:val="center" w:pos="3529"/>
        </w:tabs>
        <w:spacing w:after="0" w:line="276" w:lineRule="auto"/>
        <w:jc w:val="both"/>
        <w:rPr>
          <w:rFonts w:ascii="Times New Roman" w:eastAsia="Times New Roman" w:hAnsi="Times New Roman" w:cs="Times New Roman"/>
          <w:sz w:val="28"/>
          <w:szCs w:val="28"/>
          <w:lang w:val="en-GB" w:eastAsia="tr-TR"/>
        </w:rPr>
      </w:pPr>
      <w:r>
        <w:rPr>
          <w:rFonts w:ascii="Times New Roman" w:hAnsi="Times New Roman" w:cs="Times New Roman"/>
          <w:sz w:val="24"/>
          <w:szCs w:val="24"/>
        </w:rPr>
        <w:tab/>
      </w:r>
      <w:r w:rsidRPr="009C694C">
        <w:rPr>
          <w:rFonts w:ascii="Times New Roman" w:hAnsi="Times New Roman" w:cs="Times New Roman"/>
          <w:sz w:val="28"/>
          <w:szCs w:val="28"/>
        </w:rPr>
        <w:t>5686 sayılı Kanunun 11 inci maddesinin altıncı fıkrası uyarınca r</w:t>
      </w:r>
      <w:proofErr w:type="spellStart"/>
      <w:r w:rsidRPr="009C694C">
        <w:rPr>
          <w:rFonts w:ascii="Times New Roman" w:eastAsia="Times New Roman" w:hAnsi="Times New Roman" w:cs="Times New Roman"/>
          <w:sz w:val="28"/>
          <w:szCs w:val="28"/>
          <w:lang w:val="en-GB" w:eastAsia="tr-TR"/>
        </w:rPr>
        <w:t>uhsat</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sahibi</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tarafından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idare</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payı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hesaplamasında</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kullanılan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su</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miktarının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belirlenmesinde</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usulsüzlük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yapıldığının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veya</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kaçak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kullanımın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tespit</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edilmesi</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halinde</w:t>
      </w:r>
      <w:proofErr w:type="spellEnd"/>
      <w:r w:rsidRPr="009C694C">
        <w:rPr>
          <w:rFonts w:ascii="Times New Roman" w:eastAsia="Times New Roman" w:hAnsi="Times New Roman" w:cs="Times New Roman"/>
          <w:sz w:val="28"/>
          <w:szCs w:val="28"/>
          <w:lang w:val="en-GB" w:eastAsia="tr-TR"/>
        </w:rPr>
        <w:t xml:space="preserve"> 20.000 </w:t>
      </w:r>
      <w:proofErr w:type="spellStart"/>
      <w:r w:rsidRPr="009C694C">
        <w:rPr>
          <w:rFonts w:ascii="Times New Roman" w:eastAsia="Times New Roman" w:hAnsi="Times New Roman" w:cs="Times New Roman"/>
          <w:sz w:val="28"/>
          <w:szCs w:val="28"/>
          <w:lang w:val="en-GB" w:eastAsia="tr-TR"/>
        </w:rPr>
        <w:t>Türk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lirasından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aşağı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olmamak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ve</w:t>
      </w:r>
      <w:proofErr w:type="spellEnd"/>
      <w:r w:rsidRPr="009C694C">
        <w:rPr>
          <w:rFonts w:ascii="Times New Roman" w:eastAsia="Times New Roman" w:hAnsi="Times New Roman" w:cs="Times New Roman"/>
          <w:sz w:val="28"/>
          <w:szCs w:val="28"/>
          <w:lang w:val="en-GB" w:eastAsia="tr-TR"/>
        </w:rPr>
        <w:t xml:space="preserve"> 500.000 </w:t>
      </w:r>
      <w:proofErr w:type="spellStart"/>
      <w:r w:rsidRPr="009C694C">
        <w:rPr>
          <w:rFonts w:ascii="Times New Roman" w:eastAsia="Times New Roman" w:hAnsi="Times New Roman" w:cs="Times New Roman"/>
          <w:sz w:val="28"/>
          <w:szCs w:val="28"/>
          <w:lang w:val="en-GB" w:eastAsia="tr-TR"/>
        </w:rPr>
        <w:t>Türk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lirasını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geçmemek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üzere</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ruhsat</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sahibine</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bir</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önceki</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yılda</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kullandığı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su</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miktarının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karşılığının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iki</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katı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oranında</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idarî</w:t>
      </w:r>
      <w:proofErr w:type="spellEnd"/>
      <w:r w:rsidRPr="009C694C">
        <w:rPr>
          <w:rFonts w:ascii="Times New Roman" w:eastAsia="Times New Roman" w:hAnsi="Times New Roman" w:cs="Times New Roman"/>
          <w:sz w:val="28"/>
          <w:szCs w:val="28"/>
          <w:lang w:val="en-GB" w:eastAsia="tr-TR"/>
        </w:rPr>
        <w:t xml:space="preserve"> para </w:t>
      </w:r>
      <w:proofErr w:type="spellStart"/>
      <w:r w:rsidRPr="009C694C">
        <w:rPr>
          <w:rFonts w:ascii="Times New Roman" w:eastAsia="Times New Roman" w:hAnsi="Times New Roman" w:cs="Times New Roman"/>
          <w:sz w:val="28"/>
          <w:szCs w:val="28"/>
          <w:lang w:val="en-GB" w:eastAsia="tr-TR"/>
        </w:rPr>
        <w:t>cezası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tahakkuk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ettiri</w:t>
      </w:r>
      <w:r w:rsidR="00B033D8">
        <w:rPr>
          <w:rFonts w:ascii="Times New Roman" w:eastAsia="Times New Roman" w:hAnsi="Times New Roman" w:cs="Times New Roman"/>
          <w:sz w:val="28"/>
          <w:szCs w:val="28"/>
          <w:lang w:val="en-GB" w:eastAsia="tr-TR"/>
        </w:rPr>
        <w:t>lir</w:t>
      </w:r>
      <w:proofErr w:type="spellEnd"/>
      <w:r w:rsidR="00823DCF">
        <w:rPr>
          <w:rFonts w:ascii="Times New Roman" w:eastAsia="Times New Roman" w:hAnsi="Times New Roman" w:cs="Times New Roman"/>
          <w:sz w:val="28"/>
          <w:szCs w:val="28"/>
          <w:lang w:val="en-GB" w:eastAsia="tr-TR"/>
        </w:rPr>
        <w:t>.</w:t>
      </w:r>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Aynı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fiilin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ruhsat</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dönemi</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içerisinde</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üçüncü</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kez</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tekrarı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halinde</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teminat</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irat</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kaydedilerek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ruhsat</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iptal</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edil</w:t>
      </w:r>
      <w:r w:rsidR="00B033D8">
        <w:rPr>
          <w:rFonts w:ascii="Times New Roman" w:eastAsia="Times New Roman" w:hAnsi="Times New Roman" w:cs="Times New Roman"/>
          <w:sz w:val="28"/>
          <w:szCs w:val="28"/>
          <w:lang w:val="en-GB" w:eastAsia="tr-TR"/>
        </w:rPr>
        <w:t>ir</w:t>
      </w:r>
      <w:proofErr w:type="spellEnd"/>
      <w:r w:rsidR="00B033D8">
        <w:rPr>
          <w:rFonts w:ascii="Times New Roman" w:eastAsia="Times New Roman" w:hAnsi="Times New Roman" w:cs="Times New Roman"/>
          <w:sz w:val="28"/>
          <w:szCs w:val="28"/>
          <w:lang w:val="en-GB" w:eastAsia="tr-TR"/>
        </w:rPr>
        <w:t>.</w:t>
      </w:r>
    </w:p>
    <w:p w:rsidR="009C694C" w:rsidRPr="009C694C" w:rsidRDefault="009C694C" w:rsidP="00916DBD">
      <w:pPr>
        <w:spacing w:after="0" w:line="276" w:lineRule="auto"/>
        <w:ind w:firstLine="567"/>
        <w:jc w:val="both"/>
        <w:rPr>
          <w:rFonts w:ascii="Times New Roman" w:eastAsia="Times New Roman" w:hAnsi="Times New Roman" w:cs="Times New Roman"/>
          <w:color w:val="000000"/>
          <w:sz w:val="28"/>
          <w:szCs w:val="28"/>
          <w:lang w:eastAsia="tr-TR"/>
        </w:rPr>
      </w:pPr>
      <w:r w:rsidRPr="009C694C">
        <w:rPr>
          <w:rFonts w:ascii="Times New Roman" w:hAnsi="Times New Roman" w:cs="Times New Roman"/>
          <w:sz w:val="28"/>
          <w:szCs w:val="28"/>
        </w:rPr>
        <w:t xml:space="preserve">5686 sayılı Kanunun 11 inci maddesinin üçüncü fıkrasıyla bu Kanuna bağlı Uygulama Yönetmeliğinin </w:t>
      </w:r>
      <w:proofErr w:type="gramStart"/>
      <w:r w:rsidRPr="009C694C">
        <w:rPr>
          <w:rFonts w:ascii="Times New Roman" w:hAnsi="Times New Roman" w:cs="Times New Roman"/>
          <w:sz w:val="28"/>
          <w:szCs w:val="28"/>
        </w:rPr>
        <w:t xml:space="preserve">20 </w:t>
      </w:r>
      <w:proofErr w:type="spellStart"/>
      <w:r w:rsidRPr="009C694C">
        <w:rPr>
          <w:rFonts w:ascii="Times New Roman" w:hAnsi="Times New Roman" w:cs="Times New Roman"/>
          <w:sz w:val="28"/>
          <w:szCs w:val="28"/>
        </w:rPr>
        <w:t>nci</w:t>
      </w:r>
      <w:proofErr w:type="spellEnd"/>
      <w:proofErr w:type="gramEnd"/>
      <w:r w:rsidRPr="009C694C">
        <w:rPr>
          <w:rFonts w:ascii="Times New Roman" w:hAnsi="Times New Roman" w:cs="Times New Roman"/>
          <w:sz w:val="28"/>
          <w:szCs w:val="28"/>
        </w:rPr>
        <w:t xml:space="preserve"> maddesinin sekiz ve dokuzuncu fıkraları uyarınca, </w:t>
      </w:r>
      <w:r w:rsidR="00BB65DC">
        <w:rPr>
          <w:rFonts w:ascii="Times New Roman" w:eastAsia="Times New Roman" w:hAnsi="Times New Roman" w:cs="Times New Roman"/>
          <w:color w:val="000000"/>
          <w:sz w:val="28"/>
          <w:szCs w:val="28"/>
          <w:lang w:eastAsia="tr-TR"/>
        </w:rPr>
        <w:t>i</w:t>
      </w:r>
      <w:r w:rsidRPr="009C694C">
        <w:rPr>
          <w:rFonts w:ascii="Times New Roman" w:eastAsia="Times New Roman" w:hAnsi="Times New Roman" w:cs="Times New Roman"/>
          <w:color w:val="000000"/>
          <w:sz w:val="28"/>
          <w:szCs w:val="28"/>
          <w:lang w:eastAsia="tr-TR"/>
        </w:rPr>
        <w:t>dare payının belirtilen süre içerisinde ödenmemesi halinde teminat irat kaydedilerek iki aylık süre verilir. Bu süre sonuna kadar idare payı yatırılmaz ve teminat tamamlanmaz ise faaliyetler durdurulur. İdare payı yatırılmadığı ve teminat tamamlanmadığı sürece faaliyet durdurma kararı kaldırılmaz.</w:t>
      </w:r>
    </w:p>
    <w:p w:rsidR="009C694C" w:rsidRPr="009C694C" w:rsidRDefault="009C694C" w:rsidP="00916DBD">
      <w:pPr>
        <w:spacing w:after="0" w:line="276" w:lineRule="auto"/>
        <w:ind w:firstLine="567"/>
        <w:jc w:val="both"/>
        <w:rPr>
          <w:rFonts w:ascii="Times New Roman" w:eastAsia="Times New Roman" w:hAnsi="Times New Roman" w:cs="Times New Roman"/>
          <w:color w:val="000000"/>
          <w:sz w:val="28"/>
          <w:szCs w:val="28"/>
          <w:lang w:eastAsia="tr-TR"/>
        </w:rPr>
      </w:pPr>
      <w:r w:rsidRPr="009C694C">
        <w:rPr>
          <w:rFonts w:ascii="Times New Roman" w:eastAsia="Times New Roman" w:hAnsi="Times New Roman" w:cs="Times New Roman"/>
          <w:color w:val="000000"/>
          <w:sz w:val="28"/>
          <w:szCs w:val="28"/>
          <w:lang w:eastAsia="tr-TR"/>
        </w:rPr>
        <w:t>İdare payını ödemeyen sözleşmeli kullanıcının su kullanımına ilişkin faaliyeti durdurulur.</w:t>
      </w:r>
    </w:p>
    <w:p w:rsidR="002C322A" w:rsidRPr="009C694C" w:rsidRDefault="001D12A1" w:rsidP="00916DBD">
      <w:pPr>
        <w:spacing w:line="276" w:lineRule="auto"/>
        <w:ind w:firstLine="567"/>
        <w:jc w:val="both"/>
        <w:rPr>
          <w:rFonts w:ascii="Times New Roman" w:hAnsi="Times New Roman" w:cs="Times New Roman"/>
          <w:sz w:val="28"/>
          <w:szCs w:val="28"/>
        </w:rPr>
      </w:pPr>
      <w:r w:rsidRPr="009C694C">
        <w:rPr>
          <w:rFonts w:ascii="Times New Roman" w:hAnsi="Times New Roman" w:cs="Times New Roman"/>
          <w:sz w:val="28"/>
          <w:szCs w:val="28"/>
        </w:rPr>
        <w:t>İdare payının ödenmesiyle ilgili</w:t>
      </w:r>
      <w:r w:rsidR="002C322A" w:rsidRPr="009C694C">
        <w:rPr>
          <w:rFonts w:ascii="Times New Roman" w:hAnsi="Times New Roman" w:cs="Times New Roman"/>
          <w:sz w:val="28"/>
          <w:szCs w:val="28"/>
        </w:rPr>
        <w:t xml:space="preserve"> ruhsat sahi</w:t>
      </w:r>
      <w:r w:rsidRPr="009C694C">
        <w:rPr>
          <w:rFonts w:ascii="Times New Roman" w:hAnsi="Times New Roman" w:cs="Times New Roman"/>
          <w:sz w:val="28"/>
          <w:szCs w:val="28"/>
        </w:rPr>
        <w:t xml:space="preserve">plerine veya </w:t>
      </w:r>
      <w:r w:rsidR="00865824" w:rsidRPr="009C694C">
        <w:rPr>
          <w:rFonts w:ascii="Times New Roman" w:eastAsia="Times New Roman" w:hAnsi="Times New Roman" w:cs="Times New Roman"/>
          <w:color w:val="000000"/>
          <w:sz w:val="28"/>
          <w:szCs w:val="28"/>
          <w:lang w:eastAsia="tr-TR"/>
        </w:rPr>
        <w:t>jeotermal akışkanı kiralayan</w:t>
      </w:r>
      <w:r w:rsidRPr="009C694C">
        <w:rPr>
          <w:rFonts w:ascii="Times New Roman" w:hAnsi="Times New Roman" w:cs="Times New Roman"/>
          <w:sz w:val="28"/>
          <w:szCs w:val="28"/>
        </w:rPr>
        <w:t xml:space="preserve"> kullanıcılara</w:t>
      </w:r>
      <w:r w:rsidR="002C322A" w:rsidRPr="009C694C">
        <w:rPr>
          <w:rFonts w:ascii="Times New Roman" w:hAnsi="Times New Roman" w:cs="Times New Roman"/>
          <w:sz w:val="28"/>
          <w:szCs w:val="28"/>
        </w:rPr>
        <w:t xml:space="preserve"> ayrıca herhangi bir tebligat ve bildirim yapılma</w:t>
      </w:r>
      <w:r w:rsidR="006F1BEC" w:rsidRPr="009C694C">
        <w:rPr>
          <w:rFonts w:ascii="Times New Roman" w:hAnsi="Times New Roman" w:cs="Times New Roman"/>
          <w:sz w:val="28"/>
          <w:szCs w:val="28"/>
        </w:rPr>
        <w:t>yacaktır</w:t>
      </w:r>
      <w:r w:rsidR="002C322A" w:rsidRPr="009C694C">
        <w:rPr>
          <w:rFonts w:ascii="Times New Roman" w:hAnsi="Times New Roman" w:cs="Times New Roman"/>
          <w:sz w:val="28"/>
          <w:szCs w:val="28"/>
        </w:rPr>
        <w:t xml:space="preserve">. </w:t>
      </w:r>
    </w:p>
    <w:p w:rsidR="002C322A" w:rsidRPr="00EA3829" w:rsidRDefault="00EA3829" w:rsidP="00EA3829">
      <w:pPr>
        <w:tabs>
          <w:tab w:val="left" w:pos="1140"/>
        </w:tabs>
        <w:spacing w:line="276" w:lineRule="auto"/>
        <w:ind w:firstLine="708"/>
        <w:jc w:val="center"/>
        <w:rPr>
          <w:rFonts w:ascii="Times New Roman" w:hAnsi="Times New Roman" w:cs="Times New Roman"/>
          <w:b/>
          <w:sz w:val="24"/>
          <w:szCs w:val="24"/>
        </w:rPr>
      </w:pPr>
      <w:r w:rsidRPr="00EA3829">
        <w:rPr>
          <w:rFonts w:ascii="Times New Roman" w:hAnsi="Times New Roman" w:cs="Times New Roman"/>
          <w:b/>
          <w:sz w:val="24"/>
          <w:szCs w:val="24"/>
        </w:rPr>
        <w:t>BANKA</w:t>
      </w:r>
      <w:r>
        <w:rPr>
          <w:rFonts w:ascii="Times New Roman" w:hAnsi="Times New Roman" w:cs="Times New Roman"/>
          <w:b/>
          <w:sz w:val="24"/>
          <w:szCs w:val="24"/>
        </w:rPr>
        <w:t>/</w:t>
      </w:r>
      <w:r w:rsidRPr="00EA3829">
        <w:rPr>
          <w:rFonts w:ascii="Times New Roman" w:hAnsi="Times New Roman" w:cs="Times New Roman"/>
          <w:b/>
          <w:sz w:val="24"/>
          <w:szCs w:val="24"/>
        </w:rPr>
        <w:t>HESAP BİLGİLERİ</w:t>
      </w:r>
    </w:p>
    <w:tbl>
      <w:tblPr>
        <w:tblStyle w:val="TabloKlavuzu"/>
        <w:tblW w:w="0" w:type="auto"/>
        <w:jc w:val="center"/>
        <w:tblInd w:w="0" w:type="dxa"/>
        <w:tblLook w:val="04A0" w:firstRow="1" w:lastRow="0" w:firstColumn="1" w:lastColumn="0" w:noHBand="0" w:noVBand="1"/>
      </w:tblPr>
      <w:tblGrid>
        <w:gridCol w:w="1945"/>
        <w:gridCol w:w="4928"/>
      </w:tblGrid>
      <w:tr w:rsidR="002C322A" w:rsidTr="00E93917">
        <w:trPr>
          <w:trHeight w:val="337"/>
          <w:jc w:val="center"/>
        </w:trPr>
        <w:tc>
          <w:tcPr>
            <w:tcW w:w="194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Banka Adı</w:t>
            </w:r>
          </w:p>
        </w:tc>
        <w:tc>
          <w:tcPr>
            <w:tcW w:w="4928" w:type="dxa"/>
            <w:tcBorders>
              <w:top w:val="single" w:sz="4" w:space="0" w:color="auto"/>
              <w:left w:val="single" w:sz="4" w:space="0" w:color="auto"/>
              <w:bottom w:val="single" w:sz="4" w:space="0" w:color="auto"/>
              <w:right w:val="single" w:sz="4" w:space="0" w:color="auto"/>
            </w:tcBorders>
          </w:tcPr>
          <w:p w:rsidR="002C322A" w:rsidRPr="00E93917" w:rsidRDefault="00E93917">
            <w:pPr>
              <w:rPr>
                <w:rFonts w:ascii="Times New Roman" w:hAnsi="Times New Roman" w:cs="Times New Roman"/>
                <w:sz w:val="24"/>
                <w:szCs w:val="24"/>
              </w:rPr>
            </w:pPr>
            <w:r w:rsidRPr="00E93917">
              <w:rPr>
                <w:rFonts w:ascii="TimesNewRomanPS-BoldMT" w:hAnsi="TimesNewRomanPS-BoldMT" w:cs="TimesNewRomanPS-BoldMT"/>
                <w:b/>
                <w:bCs/>
                <w:sz w:val="24"/>
                <w:szCs w:val="24"/>
              </w:rPr>
              <w:t xml:space="preserve">Ziraat Bankası </w:t>
            </w:r>
          </w:p>
        </w:tc>
      </w:tr>
      <w:tr w:rsidR="002C322A" w:rsidTr="00E93917">
        <w:trPr>
          <w:trHeight w:val="362"/>
          <w:jc w:val="center"/>
        </w:trPr>
        <w:tc>
          <w:tcPr>
            <w:tcW w:w="194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Şube Adı</w:t>
            </w:r>
          </w:p>
        </w:tc>
        <w:tc>
          <w:tcPr>
            <w:tcW w:w="4928" w:type="dxa"/>
            <w:tcBorders>
              <w:top w:val="single" w:sz="4" w:space="0" w:color="auto"/>
              <w:left w:val="single" w:sz="4" w:space="0" w:color="auto"/>
              <w:bottom w:val="single" w:sz="4" w:space="0" w:color="auto"/>
              <w:right w:val="single" w:sz="4" w:space="0" w:color="auto"/>
            </w:tcBorders>
          </w:tcPr>
          <w:p w:rsidR="002C322A" w:rsidRPr="00E93917" w:rsidRDefault="00E93917">
            <w:pPr>
              <w:rPr>
                <w:rFonts w:ascii="Times New Roman" w:hAnsi="Times New Roman" w:cs="Times New Roman"/>
                <w:sz w:val="24"/>
                <w:szCs w:val="24"/>
              </w:rPr>
            </w:pPr>
            <w:r w:rsidRPr="00E93917">
              <w:rPr>
                <w:rFonts w:ascii="TimesNewRomanPS-BoldMT" w:hAnsi="TimesNewRomanPS-BoldMT" w:cs="TimesNewRomanPS-BoldMT"/>
                <w:b/>
                <w:bCs/>
                <w:sz w:val="24"/>
                <w:szCs w:val="24"/>
              </w:rPr>
              <w:t>Bursa Şubesi</w:t>
            </w:r>
          </w:p>
        </w:tc>
      </w:tr>
      <w:tr w:rsidR="002C322A" w:rsidTr="00E93917">
        <w:trPr>
          <w:trHeight w:val="402"/>
          <w:jc w:val="center"/>
        </w:trPr>
        <w:tc>
          <w:tcPr>
            <w:tcW w:w="194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IBAN</w:t>
            </w:r>
          </w:p>
        </w:tc>
        <w:tc>
          <w:tcPr>
            <w:tcW w:w="4928" w:type="dxa"/>
            <w:tcBorders>
              <w:top w:val="single" w:sz="4" w:space="0" w:color="auto"/>
              <w:left w:val="single" w:sz="4" w:space="0" w:color="auto"/>
              <w:bottom w:val="single" w:sz="4" w:space="0" w:color="auto"/>
              <w:right w:val="single" w:sz="4" w:space="0" w:color="auto"/>
            </w:tcBorders>
          </w:tcPr>
          <w:p w:rsidR="002C322A" w:rsidRPr="00E93917" w:rsidRDefault="00E93917">
            <w:pPr>
              <w:rPr>
                <w:rFonts w:ascii="Times New Roman" w:hAnsi="Times New Roman" w:cs="Times New Roman"/>
                <w:sz w:val="24"/>
                <w:szCs w:val="24"/>
              </w:rPr>
            </w:pPr>
            <w:r w:rsidRPr="00E93917">
              <w:rPr>
                <w:rFonts w:ascii="TimesNewRomanPS-BoldMT" w:hAnsi="TimesNewRomanPS-BoldMT" w:cs="TimesNewRomanPS-BoldMT"/>
                <w:b/>
                <w:bCs/>
                <w:sz w:val="24"/>
                <w:szCs w:val="24"/>
              </w:rPr>
              <w:t>TR47 0001 0000 6067 5490 2850 02</w:t>
            </w:r>
          </w:p>
        </w:tc>
      </w:tr>
      <w:tr w:rsidR="002C322A" w:rsidTr="00E93917">
        <w:trPr>
          <w:trHeight w:val="298"/>
          <w:jc w:val="center"/>
        </w:trPr>
        <w:tc>
          <w:tcPr>
            <w:tcW w:w="194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Hesap Adı</w:t>
            </w:r>
          </w:p>
        </w:tc>
        <w:tc>
          <w:tcPr>
            <w:tcW w:w="4928" w:type="dxa"/>
            <w:tcBorders>
              <w:top w:val="single" w:sz="4" w:space="0" w:color="auto"/>
              <w:left w:val="single" w:sz="4" w:space="0" w:color="auto"/>
              <w:bottom w:val="single" w:sz="4" w:space="0" w:color="auto"/>
              <w:right w:val="single" w:sz="4" w:space="0" w:color="auto"/>
            </w:tcBorders>
          </w:tcPr>
          <w:p w:rsidR="002C322A" w:rsidRPr="00E93917" w:rsidRDefault="00E6053E">
            <w:pPr>
              <w:rPr>
                <w:rFonts w:ascii="Times New Roman" w:hAnsi="Times New Roman" w:cs="Times New Roman"/>
                <w:sz w:val="24"/>
                <w:szCs w:val="24"/>
              </w:rPr>
            </w:pPr>
            <w:r w:rsidRPr="00E93917">
              <w:rPr>
                <w:rFonts w:ascii="TimesNewRomanPS-BoldMT" w:hAnsi="TimesNewRomanPS-BoldMT" w:cs="TimesNewRomanPS-BoldMT"/>
                <w:b/>
                <w:bCs/>
                <w:sz w:val="24"/>
                <w:szCs w:val="24"/>
              </w:rPr>
              <w:t>Yatırım İzleme ve Koordinasyon Başkanlığı</w:t>
            </w:r>
          </w:p>
        </w:tc>
      </w:tr>
      <w:tr w:rsidR="00E6053E" w:rsidTr="00E93917">
        <w:trPr>
          <w:trHeight w:val="339"/>
          <w:jc w:val="center"/>
        </w:trPr>
        <w:tc>
          <w:tcPr>
            <w:tcW w:w="1945" w:type="dxa"/>
            <w:tcBorders>
              <w:top w:val="single" w:sz="4" w:space="0" w:color="auto"/>
              <w:left w:val="single" w:sz="4" w:space="0" w:color="auto"/>
              <w:bottom w:val="single" w:sz="4" w:space="0" w:color="auto"/>
              <w:right w:val="single" w:sz="4" w:space="0" w:color="auto"/>
            </w:tcBorders>
          </w:tcPr>
          <w:p w:rsidR="00E6053E" w:rsidRDefault="00E6053E">
            <w:pPr>
              <w:rPr>
                <w:rFonts w:ascii="Times New Roman" w:hAnsi="Times New Roman" w:cs="Times New Roman"/>
                <w:sz w:val="24"/>
                <w:szCs w:val="24"/>
              </w:rPr>
            </w:pPr>
            <w:r>
              <w:rPr>
                <w:rFonts w:ascii="Times New Roman" w:hAnsi="Times New Roman" w:cs="Times New Roman"/>
                <w:sz w:val="24"/>
                <w:szCs w:val="24"/>
              </w:rPr>
              <w:t>Vergi Kimlik No</w:t>
            </w:r>
          </w:p>
        </w:tc>
        <w:tc>
          <w:tcPr>
            <w:tcW w:w="4928" w:type="dxa"/>
            <w:tcBorders>
              <w:top w:val="single" w:sz="4" w:space="0" w:color="auto"/>
              <w:left w:val="single" w:sz="4" w:space="0" w:color="auto"/>
              <w:bottom w:val="single" w:sz="4" w:space="0" w:color="auto"/>
              <w:right w:val="single" w:sz="4" w:space="0" w:color="auto"/>
            </w:tcBorders>
          </w:tcPr>
          <w:p w:rsidR="00E6053E" w:rsidRPr="00E93917" w:rsidRDefault="00E93917">
            <w:pPr>
              <w:rPr>
                <w:rFonts w:ascii="Times New Roman" w:hAnsi="Times New Roman" w:cs="Times New Roman"/>
                <w:sz w:val="24"/>
                <w:szCs w:val="24"/>
              </w:rPr>
            </w:pPr>
            <w:r w:rsidRPr="00E93917">
              <w:rPr>
                <w:rFonts w:ascii="TimesNewRomanPS-BoldMT" w:hAnsi="TimesNewRomanPS-BoldMT" w:cs="TimesNewRomanPS-BoldMT"/>
                <w:b/>
                <w:bCs/>
                <w:sz w:val="24"/>
                <w:szCs w:val="24"/>
              </w:rPr>
              <w:t>1910582136</w:t>
            </w:r>
          </w:p>
        </w:tc>
      </w:tr>
    </w:tbl>
    <w:p w:rsidR="002C322A" w:rsidRDefault="002C322A" w:rsidP="002C322A">
      <w:pPr>
        <w:tabs>
          <w:tab w:val="left" w:pos="1500"/>
        </w:tabs>
        <w:rPr>
          <w:rFonts w:ascii="Times New Roman" w:hAnsi="Times New Roman" w:cs="Times New Roman"/>
          <w:sz w:val="24"/>
          <w:szCs w:val="24"/>
        </w:rPr>
      </w:pPr>
    </w:p>
    <w:p w:rsidR="002C322A" w:rsidRDefault="002C322A">
      <w:pPr>
        <w:rPr>
          <w:rFonts w:ascii="Times New Roman" w:hAnsi="Times New Roman" w:cs="Times New Roman"/>
          <w:b/>
          <w:bCs/>
          <w:color w:val="4F4F4F"/>
          <w:bdr w:val="none" w:sz="0" w:space="0" w:color="auto" w:frame="1"/>
          <w:shd w:val="clear" w:color="auto" w:fill="FFFFFF"/>
        </w:rPr>
      </w:pPr>
    </w:p>
    <w:p w:rsidR="00E93917" w:rsidRDefault="00E93917">
      <w:pPr>
        <w:rPr>
          <w:rFonts w:ascii="Times New Roman" w:hAnsi="Times New Roman" w:cs="Times New Roman"/>
          <w:b/>
          <w:bCs/>
          <w:color w:val="4F4F4F"/>
          <w:bdr w:val="none" w:sz="0" w:space="0" w:color="auto" w:frame="1"/>
          <w:shd w:val="clear" w:color="auto" w:fill="FFFFFF"/>
        </w:rPr>
      </w:pPr>
    </w:p>
    <w:p w:rsidR="00CB1F6C" w:rsidRDefault="00CB1F6C" w:rsidP="0055717F">
      <w:pPr>
        <w:ind w:firstLine="708"/>
        <w:jc w:val="center"/>
        <w:rPr>
          <w:rFonts w:cstheme="minorHAnsi"/>
          <w:b/>
          <w:bCs/>
          <w:sz w:val="32"/>
          <w:szCs w:val="32"/>
        </w:rPr>
      </w:pPr>
    </w:p>
    <w:p w:rsidR="0055717F" w:rsidRPr="005E0498" w:rsidRDefault="0055717F" w:rsidP="0055717F">
      <w:pPr>
        <w:ind w:firstLine="708"/>
        <w:jc w:val="center"/>
        <w:rPr>
          <w:rFonts w:cstheme="minorHAnsi"/>
          <w:b/>
          <w:bCs/>
          <w:sz w:val="32"/>
          <w:szCs w:val="32"/>
        </w:rPr>
      </w:pPr>
      <w:r w:rsidRPr="005E0498">
        <w:rPr>
          <w:rFonts w:cstheme="minorHAnsi"/>
          <w:b/>
          <w:bCs/>
          <w:sz w:val="32"/>
          <w:szCs w:val="32"/>
        </w:rPr>
        <w:lastRenderedPageBreak/>
        <w:t>EK-15</w:t>
      </w:r>
    </w:p>
    <w:tbl>
      <w:tblPr>
        <w:tblpPr w:leftFromText="141" w:rightFromText="141" w:vertAnchor="page" w:horzAnchor="margin" w:tblpY="2416"/>
        <w:tblW w:w="12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6794"/>
        <w:gridCol w:w="2694"/>
        <w:gridCol w:w="3260"/>
      </w:tblGrid>
      <w:tr w:rsidR="0055717F" w:rsidRPr="005E0498" w:rsidTr="008C5625">
        <w:trPr>
          <w:trHeight w:val="249"/>
        </w:trPr>
        <w:tc>
          <w:tcPr>
            <w:tcW w:w="12748" w:type="dxa"/>
            <w:gridSpan w:val="3"/>
            <w:shd w:val="clear" w:color="auto" w:fill="FFFFFF"/>
            <w:tcMar>
              <w:top w:w="15" w:type="dxa"/>
              <w:left w:w="70" w:type="dxa"/>
              <w:bottom w:w="0" w:type="dxa"/>
              <w:right w:w="70" w:type="dxa"/>
            </w:tcMar>
            <w:vAlign w:val="center"/>
            <w:hideMark/>
          </w:tcPr>
          <w:p w:rsidR="0055717F" w:rsidRPr="005E0498" w:rsidRDefault="009C637D" w:rsidP="0055717F">
            <w:pPr>
              <w:jc w:val="center"/>
              <w:rPr>
                <w:rFonts w:cstheme="minorHAnsi"/>
              </w:rPr>
            </w:pPr>
            <w:r>
              <w:rPr>
                <w:rFonts w:cstheme="minorHAnsi"/>
                <w:b/>
                <w:bCs/>
              </w:rPr>
              <w:t>202</w:t>
            </w:r>
            <w:r w:rsidR="00132481">
              <w:rPr>
                <w:rFonts w:cstheme="minorHAnsi"/>
                <w:b/>
                <w:bCs/>
              </w:rPr>
              <w:t>4</w:t>
            </w:r>
            <w:r>
              <w:rPr>
                <w:rFonts w:cstheme="minorHAnsi"/>
                <w:b/>
                <w:bCs/>
              </w:rPr>
              <w:t xml:space="preserve"> YILI ÖDEMESİNE ESAS </w:t>
            </w:r>
            <w:r w:rsidR="0055717F" w:rsidRPr="005E0498">
              <w:rPr>
                <w:rFonts w:cstheme="minorHAnsi"/>
                <w:b/>
                <w:bCs/>
              </w:rPr>
              <w:t>İDARE PAYI HESAPLAMALARI</w:t>
            </w:r>
          </w:p>
        </w:tc>
      </w:tr>
      <w:tr w:rsidR="008C5625" w:rsidRPr="005E0498" w:rsidTr="008C5625">
        <w:trPr>
          <w:trHeight w:val="508"/>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b/>
              </w:rPr>
            </w:pPr>
            <w:proofErr w:type="spellStart"/>
            <w:r w:rsidRPr="005E0498">
              <w:rPr>
                <w:rFonts w:cstheme="minorHAnsi"/>
                <w:b/>
                <w:bCs/>
              </w:rPr>
              <w:t>MWt</w:t>
            </w:r>
            <w:proofErr w:type="spellEnd"/>
          </w:p>
        </w:tc>
        <w:tc>
          <w:tcPr>
            <w:tcW w:w="26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b/>
              </w:rPr>
            </w:pPr>
            <w:r w:rsidRPr="005E0498">
              <w:rPr>
                <w:rFonts w:cstheme="minorHAnsi"/>
                <w:b/>
              </w:rPr>
              <w:t>BF</w:t>
            </w:r>
          </w:p>
          <w:p w:rsidR="008C5625" w:rsidRPr="005E0498" w:rsidRDefault="008C5625" w:rsidP="0055717F">
            <w:pPr>
              <w:jc w:val="center"/>
              <w:rPr>
                <w:rFonts w:cstheme="minorHAnsi"/>
                <w:b/>
              </w:rPr>
            </w:pPr>
            <w:r w:rsidRPr="005E0498">
              <w:rPr>
                <w:rFonts w:cstheme="minorHAnsi"/>
                <w:b/>
              </w:rPr>
              <w:t>(TL/m</w:t>
            </w:r>
            <w:r w:rsidRPr="005E0498">
              <w:rPr>
                <w:rFonts w:cstheme="minorHAnsi"/>
                <w:b/>
                <w:vertAlign w:val="superscript"/>
              </w:rPr>
              <w:t>3</w:t>
            </w:r>
            <w:r w:rsidRPr="005E0498">
              <w:rPr>
                <w:rFonts w:cstheme="minorHAnsi"/>
                <w:b/>
              </w:rPr>
              <w:t>)</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b/>
              </w:rPr>
            </w:pPr>
            <w:r w:rsidRPr="005E0498">
              <w:rPr>
                <w:rFonts w:cstheme="minorHAnsi"/>
                <w:b/>
              </w:rPr>
              <w:t>ÖİP</w:t>
            </w:r>
          </w:p>
          <w:p w:rsidR="008C5625" w:rsidRPr="005E0498" w:rsidRDefault="008C5625" w:rsidP="0055717F">
            <w:pPr>
              <w:jc w:val="center"/>
              <w:rPr>
                <w:rFonts w:cstheme="minorHAnsi"/>
                <w:b/>
              </w:rPr>
            </w:pPr>
            <w:r w:rsidRPr="005E0498">
              <w:rPr>
                <w:rFonts w:cstheme="minorHAnsi"/>
                <w:b/>
              </w:rPr>
              <w:t>(TL)</w:t>
            </w:r>
          </w:p>
        </w:tc>
      </w:tr>
      <w:tr w:rsidR="008C5625" w:rsidRPr="005E0498" w:rsidTr="008C5625">
        <w:trPr>
          <w:trHeight w:val="300"/>
        </w:trPr>
        <w:tc>
          <w:tcPr>
            <w:tcW w:w="67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bCs/>
              </w:rPr>
            </w:pPr>
            <w:r w:rsidRPr="005E0498">
              <w:rPr>
                <w:rFonts w:cstheme="minorHAnsi"/>
                <w:bCs/>
              </w:rPr>
              <w:t xml:space="preserve">1 </w:t>
            </w:r>
            <w:proofErr w:type="spellStart"/>
            <w:r w:rsidRPr="005E0498">
              <w:rPr>
                <w:rFonts w:cstheme="minorHAnsi"/>
                <w:bCs/>
              </w:rPr>
              <w:t>MWt</w:t>
            </w:r>
            <w:proofErr w:type="spellEnd"/>
            <w:r w:rsidRPr="005E0498">
              <w:rPr>
                <w:rFonts w:cstheme="minorHAnsi"/>
                <w:bCs/>
              </w:rPr>
              <w:t xml:space="preserve"> ve daha az enerji harcayanlar</w:t>
            </w:r>
          </w:p>
        </w:tc>
        <w:tc>
          <w:tcPr>
            <w:tcW w:w="2694" w:type="dxa"/>
            <w:shd w:val="clear" w:color="auto" w:fill="FFFFFF"/>
            <w:tcMar>
              <w:top w:w="15" w:type="dxa"/>
              <w:left w:w="70" w:type="dxa"/>
              <w:bottom w:w="0" w:type="dxa"/>
              <w:right w:w="70" w:type="dxa"/>
            </w:tcMar>
            <w:vAlign w:val="center"/>
          </w:tcPr>
          <w:p w:rsidR="008C5625" w:rsidRPr="00E93917" w:rsidRDefault="00132481" w:rsidP="0055717F">
            <w:pPr>
              <w:jc w:val="center"/>
              <w:rPr>
                <w:rFonts w:cstheme="minorHAnsi"/>
                <w:b/>
                <w:sz w:val="24"/>
                <w:szCs w:val="24"/>
              </w:rPr>
            </w:pPr>
            <w:r>
              <w:rPr>
                <w:rFonts w:cstheme="minorHAnsi"/>
                <w:b/>
                <w:sz w:val="24"/>
                <w:szCs w:val="24"/>
              </w:rPr>
              <w:t>0,84</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rPr>
            </w:pPr>
            <w:r w:rsidRPr="005E0498">
              <w:rPr>
                <w:rFonts w:cstheme="minorHAnsi"/>
                <w:bCs/>
              </w:rPr>
              <w:t xml:space="preserve">1- 5 </w:t>
            </w:r>
            <w:proofErr w:type="spellStart"/>
            <w:r w:rsidRPr="005E0498">
              <w:rPr>
                <w:rFonts w:cstheme="minorHAnsi"/>
                <w:bCs/>
              </w:rPr>
              <w:t>MWt</w:t>
            </w:r>
            <w:proofErr w:type="spellEnd"/>
            <w:r w:rsidRPr="005E0498">
              <w:rPr>
                <w:rFonts w:cstheme="minorHAnsi"/>
                <w:bCs/>
              </w:rPr>
              <w:t xml:space="preserve"> (dahil) enerji harcayanlar</w:t>
            </w:r>
          </w:p>
        </w:tc>
        <w:tc>
          <w:tcPr>
            <w:tcW w:w="2694" w:type="dxa"/>
            <w:shd w:val="clear" w:color="auto" w:fill="FFFFFF"/>
            <w:tcMar>
              <w:top w:w="15" w:type="dxa"/>
              <w:left w:w="70" w:type="dxa"/>
              <w:bottom w:w="0" w:type="dxa"/>
              <w:right w:w="70" w:type="dxa"/>
            </w:tcMar>
            <w:vAlign w:val="center"/>
          </w:tcPr>
          <w:p w:rsidR="008C5625" w:rsidRPr="00E93917" w:rsidRDefault="00132481" w:rsidP="0055717F">
            <w:pPr>
              <w:jc w:val="center"/>
              <w:rPr>
                <w:rFonts w:cstheme="minorHAnsi"/>
                <w:b/>
                <w:sz w:val="24"/>
                <w:szCs w:val="24"/>
              </w:rPr>
            </w:pPr>
            <w:r>
              <w:rPr>
                <w:rFonts w:cstheme="minorHAnsi"/>
                <w:b/>
                <w:sz w:val="24"/>
                <w:szCs w:val="24"/>
              </w:rPr>
              <w:t>1,27</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rPr>
            </w:pPr>
            <w:r w:rsidRPr="005E0498">
              <w:rPr>
                <w:rFonts w:cstheme="minorHAnsi"/>
                <w:bCs/>
              </w:rPr>
              <w:t xml:space="preserve">5 </w:t>
            </w:r>
            <w:proofErr w:type="spellStart"/>
            <w:r w:rsidRPr="005E0498">
              <w:rPr>
                <w:rFonts w:cstheme="minorHAnsi"/>
                <w:bCs/>
              </w:rPr>
              <w:t>MWt</w:t>
            </w:r>
            <w:proofErr w:type="spellEnd"/>
            <w:r w:rsidRPr="005E0498">
              <w:rPr>
                <w:rFonts w:cstheme="minorHAnsi"/>
                <w:bCs/>
              </w:rPr>
              <w:t xml:space="preserve"> – 10 </w:t>
            </w:r>
            <w:proofErr w:type="spellStart"/>
            <w:r w:rsidRPr="005E0498">
              <w:rPr>
                <w:rFonts w:cstheme="minorHAnsi"/>
                <w:bCs/>
              </w:rPr>
              <w:t>MWt</w:t>
            </w:r>
            <w:proofErr w:type="spellEnd"/>
            <w:r w:rsidRPr="005E0498">
              <w:rPr>
                <w:rFonts w:cstheme="minorHAnsi"/>
                <w:bCs/>
              </w:rPr>
              <w:t xml:space="preserve"> (dahil) enerji harcayanlar</w:t>
            </w:r>
          </w:p>
        </w:tc>
        <w:tc>
          <w:tcPr>
            <w:tcW w:w="2694" w:type="dxa"/>
            <w:shd w:val="clear" w:color="auto" w:fill="FFFFFF"/>
            <w:tcMar>
              <w:top w:w="15" w:type="dxa"/>
              <w:left w:w="70" w:type="dxa"/>
              <w:bottom w:w="0" w:type="dxa"/>
              <w:right w:w="70" w:type="dxa"/>
            </w:tcMar>
            <w:vAlign w:val="center"/>
          </w:tcPr>
          <w:p w:rsidR="008C5625" w:rsidRPr="00E93917" w:rsidRDefault="00132481" w:rsidP="0055717F">
            <w:pPr>
              <w:jc w:val="center"/>
              <w:rPr>
                <w:rFonts w:cstheme="minorHAnsi"/>
                <w:b/>
                <w:sz w:val="24"/>
                <w:szCs w:val="24"/>
              </w:rPr>
            </w:pPr>
            <w:r>
              <w:rPr>
                <w:rFonts w:cstheme="minorHAnsi"/>
                <w:b/>
                <w:sz w:val="24"/>
                <w:szCs w:val="24"/>
              </w:rPr>
              <w:t>1,68</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rPr>
            </w:pPr>
            <w:r w:rsidRPr="005E0498">
              <w:rPr>
                <w:rFonts w:cstheme="minorHAnsi"/>
                <w:bCs/>
              </w:rPr>
              <w:t xml:space="preserve">10 </w:t>
            </w:r>
            <w:proofErr w:type="spellStart"/>
            <w:r w:rsidRPr="005E0498">
              <w:rPr>
                <w:rFonts w:cstheme="minorHAnsi"/>
                <w:bCs/>
              </w:rPr>
              <w:t>MWt</w:t>
            </w:r>
            <w:proofErr w:type="spellEnd"/>
            <w:r w:rsidRPr="005E0498">
              <w:rPr>
                <w:rFonts w:cstheme="minorHAnsi"/>
                <w:bCs/>
              </w:rPr>
              <w:t xml:space="preserve"> – 20 </w:t>
            </w:r>
            <w:proofErr w:type="spellStart"/>
            <w:r w:rsidRPr="005E0498">
              <w:rPr>
                <w:rFonts w:cstheme="minorHAnsi"/>
                <w:bCs/>
              </w:rPr>
              <w:t>MWt</w:t>
            </w:r>
            <w:proofErr w:type="spellEnd"/>
            <w:r w:rsidRPr="005E0498">
              <w:rPr>
                <w:rFonts w:cstheme="minorHAnsi"/>
                <w:bCs/>
              </w:rPr>
              <w:t xml:space="preserve"> (dahil) enerji harcayanlar</w:t>
            </w:r>
          </w:p>
        </w:tc>
        <w:tc>
          <w:tcPr>
            <w:tcW w:w="2694" w:type="dxa"/>
            <w:shd w:val="clear" w:color="auto" w:fill="FFFFFF"/>
            <w:tcMar>
              <w:top w:w="15" w:type="dxa"/>
              <w:left w:w="70" w:type="dxa"/>
              <w:bottom w:w="0" w:type="dxa"/>
              <w:right w:w="70" w:type="dxa"/>
            </w:tcMar>
            <w:vAlign w:val="center"/>
          </w:tcPr>
          <w:p w:rsidR="008C5625" w:rsidRPr="00E93917" w:rsidRDefault="00132481" w:rsidP="0055717F">
            <w:pPr>
              <w:jc w:val="center"/>
              <w:rPr>
                <w:rFonts w:cstheme="minorHAnsi"/>
                <w:b/>
                <w:sz w:val="24"/>
                <w:szCs w:val="24"/>
              </w:rPr>
            </w:pPr>
            <w:r>
              <w:rPr>
                <w:rFonts w:cstheme="minorHAnsi"/>
                <w:b/>
                <w:sz w:val="24"/>
                <w:szCs w:val="24"/>
              </w:rPr>
              <w:t>2,11</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rPr>
            </w:pPr>
            <w:r w:rsidRPr="005E0498">
              <w:rPr>
                <w:rFonts w:cstheme="minorHAnsi"/>
                <w:bCs/>
              </w:rPr>
              <w:t xml:space="preserve">20 </w:t>
            </w:r>
            <w:proofErr w:type="spellStart"/>
            <w:r w:rsidRPr="005E0498">
              <w:rPr>
                <w:rFonts w:cstheme="minorHAnsi"/>
                <w:bCs/>
              </w:rPr>
              <w:t>MWt</w:t>
            </w:r>
            <w:proofErr w:type="spellEnd"/>
            <w:r w:rsidRPr="005E0498">
              <w:rPr>
                <w:rFonts w:cstheme="minorHAnsi"/>
                <w:bCs/>
              </w:rPr>
              <w:t xml:space="preserve"> – 30 </w:t>
            </w:r>
            <w:proofErr w:type="spellStart"/>
            <w:r w:rsidRPr="005E0498">
              <w:rPr>
                <w:rFonts w:cstheme="minorHAnsi"/>
                <w:bCs/>
              </w:rPr>
              <w:t>MWt</w:t>
            </w:r>
            <w:proofErr w:type="spellEnd"/>
            <w:r w:rsidRPr="005E0498">
              <w:rPr>
                <w:rFonts w:cstheme="minorHAnsi"/>
                <w:bCs/>
              </w:rPr>
              <w:t xml:space="preserve"> (dahil) enerji harcayanlar</w:t>
            </w:r>
          </w:p>
        </w:tc>
        <w:tc>
          <w:tcPr>
            <w:tcW w:w="2694" w:type="dxa"/>
            <w:shd w:val="clear" w:color="auto" w:fill="FFFFFF"/>
            <w:tcMar>
              <w:top w:w="15" w:type="dxa"/>
              <w:left w:w="70" w:type="dxa"/>
              <w:bottom w:w="0" w:type="dxa"/>
              <w:right w:w="70" w:type="dxa"/>
            </w:tcMar>
            <w:vAlign w:val="center"/>
          </w:tcPr>
          <w:p w:rsidR="008C5625" w:rsidRPr="00E93917" w:rsidRDefault="00132481" w:rsidP="0055717F">
            <w:pPr>
              <w:jc w:val="center"/>
              <w:rPr>
                <w:rFonts w:cstheme="minorHAnsi"/>
                <w:b/>
                <w:sz w:val="24"/>
                <w:szCs w:val="24"/>
              </w:rPr>
            </w:pPr>
            <w:r>
              <w:rPr>
                <w:rFonts w:cstheme="minorHAnsi"/>
                <w:b/>
                <w:sz w:val="24"/>
                <w:szCs w:val="24"/>
              </w:rPr>
              <w:t>2,54</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224"/>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rPr>
            </w:pPr>
            <w:r w:rsidRPr="005E0498">
              <w:rPr>
                <w:rFonts w:cstheme="minorHAnsi"/>
                <w:bCs/>
              </w:rPr>
              <w:t xml:space="preserve">30 </w:t>
            </w:r>
            <w:proofErr w:type="spellStart"/>
            <w:r w:rsidRPr="005E0498">
              <w:rPr>
                <w:rFonts w:cstheme="minorHAnsi"/>
                <w:bCs/>
              </w:rPr>
              <w:t>MWt</w:t>
            </w:r>
            <w:proofErr w:type="spellEnd"/>
            <w:r w:rsidRPr="005E0498">
              <w:rPr>
                <w:rFonts w:cstheme="minorHAnsi"/>
                <w:bCs/>
              </w:rPr>
              <w:t xml:space="preserve"> – 40 </w:t>
            </w:r>
            <w:proofErr w:type="spellStart"/>
            <w:r w:rsidRPr="005E0498">
              <w:rPr>
                <w:rFonts w:cstheme="minorHAnsi"/>
                <w:bCs/>
              </w:rPr>
              <w:t>MWt</w:t>
            </w:r>
            <w:proofErr w:type="spellEnd"/>
            <w:r w:rsidRPr="005E0498">
              <w:rPr>
                <w:rFonts w:cstheme="minorHAnsi"/>
                <w:bCs/>
              </w:rPr>
              <w:t xml:space="preserve"> (dahil) enerji harcayanlar</w:t>
            </w:r>
          </w:p>
        </w:tc>
        <w:tc>
          <w:tcPr>
            <w:tcW w:w="2694" w:type="dxa"/>
            <w:shd w:val="clear" w:color="auto" w:fill="FFFFFF"/>
            <w:tcMar>
              <w:top w:w="15" w:type="dxa"/>
              <w:left w:w="70" w:type="dxa"/>
              <w:bottom w:w="0" w:type="dxa"/>
              <w:right w:w="70" w:type="dxa"/>
            </w:tcMar>
            <w:vAlign w:val="center"/>
          </w:tcPr>
          <w:p w:rsidR="008C5625" w:rsidRPr="00E93917" w:rsidRDefault="00132481" w:rsidP="0055717F">
            <w:pPr>
              <w:jc w:val="center"/>
              <w:rPr>
                <w:rFonts w:cstheme="minorHAnsi"/>
                <w:b/>
                <w:sz w:val="24"/>
                <w:szCs w:val="24"/>
              </w:rPr>
            </w:pPr>
            <w:r>
              <w:rPr>
                <w:rFonts w:cstheme="minorHAnsi"/>
                <w:b/>
                <w:sz w:val="24"/>
                <w:szCs w:val="24"/>
              </w:rPr>
              <w:t>2,95</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rPr>
            </w:pPr>
            <w:r w:rsidRPr="005E0498">
              <w:rPr>
                <w:rFonts w:cstheme="minorHAnsi"/>
                <w:bCs/>
              </w:rPr>
              <w:t xml:space="preserve">40 </w:t>
            </w:r>
            <w:proofErr w:type="spellStart"/>
            <w:r w:rsidRPr="005E0498">
              <w:rPr>
                <w:rFonts w:cstheme="minorHAnsi"/>
                <w:bCs/>
              </w:rPr>
              <w:t>MWt</w:t>
            </w:r>
            <w:proofErr w:type="spellEnd"/>
            <w:r w:rsidRPr="005E0498">
              <w:rPr>
                <w:rFonts w:cstheme="minorHAnsi"/>
                <w:bCs/>
              </w:rPr>
              <w:t xml:space="preserve"> – 50 </w:t>
            </w:r>
            <w:proofErr w:type="spellStart"/>
            <w:r w:rsidRPr="005E0498">
              <w:rPr>
                <w:rFonts w:cstheme="minorHAnsi"/>
                <w:bCs/>
              </w:rPr>
              <w:t>MWt</w:t>
            </w:r>
            <w:proofErr w:type="spellEnd"/>
            <w:r w:rsidRPr="005E0498">
              <w:rPr>
                <w:rFonts w:cstheme="minorHAnsi"/>
                <w:bCs/>
              </w:rPr>
              <w:t xml:space="preserve"> (dahil) enerji harcayanlar</w:t>
            </w:r>
          </w:p>
        </w:tc>
        <w:tc>
          <w:tcPr>
            <w:tcW w:w="2694" w:type="dxa"/>
            <w:shd w:val="clear" w:color="auto" w:fill="FFFFFF"/>
            <w:tcMar>
              <w:top w:w="15" w:type="dxa"/>
              <w:left w:w="70" w:type="dxa"/>
              <w:bottom w:w="0" w:type="dxa"/>
              <w:right w:w="70" w:type="dxa"/>
            </w:tcMar>
            <w:vAlign w:val="center"/>
          </w:tcPr>
          <w:p w:rsidR="008C5625" w:rsidRPr="00E93917" w:rsidRDefault="00132481" w:rsidP="0055717F">
            <w:pPr>
              <w:jc w:val="center"/>
              <w:rPr>
                <w:rFonts w:cstheme="minorHAnsi"/>
                <w:b/>
                <w:sz w:val="24"/>
                <w:szCs w:val="24"/>
              </w:rPr>
            </w:pPr>
            <w:r>
              <w:rPr>
                <w:rFonts w:cstheme="minorHAnsi"/>
                <w:b/>
                <w:sz w:val="24"/>
                <w:szCs w:val="24"/>
              </w:rPr>
              <w:t>3,38</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rPr>
            </w:pPr>
            <w:proofErr w:type="gramStart"/>
            <w:r w:rsidRPr="005E0498">
              <w:rPr>
                <w:rFonts w:cstheme="minorHAnsi"/>
                <w:bCs/>
              </w:rPr>
              <w:t xml:space="preserve">50  </w:t>
            </w:r>
            <w:proofErr w:type="spellStart"/>
            <w:r w:rsidRPr="005E0498">
              <w:rPr>
                <w:rFonts w:cstheme="minorHAnsi"/>
                <w:bCs/>
              </w:rPr>
              <w:t>MWt</w:t>
            </w:r>
            <w:proofErr w:type="spellEnd"/>
            <w:proofErr w:type="gramEnd"/>
            <w:r w:rsidRPr="005E0498">
              <w:rPr>
                <w:rFonts w:cstheme="minorHAnsi"/>
                <w:bCs/>
              </w:rPr>
              <w:t xml:space="preserve"> – 60 </w:t>
            </w:r>
            <w:proofErr w:type="spellStart"/>
            <w:r w:rsidRPr="005E0498">
              <w:rPr>
                <w:rFonts w:cstheme="minorHAnsi"/>
                <w:bCs/>
              </w:rPr>
              <w:t>MWt</w:t>
            </w:r>
            <w:proofErr w:type="spellEnd"/>
            <w:r w:rsidRPr="005E0498">
              <w:rPr>
                <w:rFonts w:cstheme="minorHAnsi"/>
                <w:bCs/>
              </w:rPr>
              <w:t xml:space="preserve"> üstü (dahil) enerji harcayanlar</w:t>
            </w:r>
          </w:p>
        </w:tc>
        <w:tc>
          <w:tcPr>
            <w:tcW w:w="2694" w:type="dxa"/>
            <w:shd w:val="clear" w:color="auto" w:fill="FFFFFF"/>
            <w:tcMar>
              <w:top w:w="15" w:type="dxa"/>
              <w:left w:w="70" w:type="dxa"/>
              <w:bottom w:w="0" w:type="dxa"/>
              <w:right w:w="70" w:type="dxa"/>
            </w:tcMar>
            <w:vAlign w:val="center"/>
          </w:tcPr>
          <w:p w:rsidR="008C5625" w:rsidRPr="00E93917" w:rsidRDefault="00132481" w:rsidP="0055717F">
            <w:pPr>
              <w:jc w:val="center"/>
              <w:rPr>
                <w:rFonts w:cstheme="minorHAnsi"/>
                <w:b/>
                <w:sz w:val="24"/>
                <w:szCs w:val="24"/>
              </w:rPr>
            </w:pPr>
            <w:r>
              <w:rPr>
                <w:rFonts w:cstheme="minorHAnsi"/>
                <w:b/>
                <w:sz w:val="24"/>
                <w:szCs w:val="24"/>
              </w:rPr>
              <w:t>3,81</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tcPr>
          <w:p w:rsidR="008C5625" w:rsidRPr="005E0498" w:rsidRDefault="008C5625" w:rsidP="0055717F">
            <w:pPr>
              <w:ind w:left="-75"/>
              <w:jc w:val="center"/>
              <w:rPr>
                <w:rFonts w:cstheme="minorHAnsi"/>
              </w:rPr>
            </w:pPr>
            <w:proofErr w:type="gramStart"/>
            <w:r w:rsidRPr="005E0498">
              <w:rPr>
                <w:rFonts w:cstheme="minorHAnsi"/>
                <w:bCs/>
              </w:rPr>
              <w:t xml:space="preserve">60  </w:t>
            </w:r>
            <w:proofErr w:type="spellStart"/>
            <w:r w:rsidRPr="005E0498">
              <w:rPr>
                <w:rFonts w:cstheme="minorHAnsi"/>
                <w:bCs/>
              </w:rPr>
              <w:t>MWt</w:t>
            </w:r>
            <w:proofErr w:type="spellEnd"/>
            <w:proofErr w:type="gramEnd"/>
            <w:r w:rsidRPr="005E0498">
              <w:rPr>
                <w:rFonts w:cstheme="minorHAnsi"/>
                <w:bCs/>
              </w:rPr>
              <w:t xml:space="preserve"> – 70 </w:t>
            </w:r>
            <w:proofErr w:type="spellStart"/>
            <w:r w:rsidRPr="005E0498">
              <w:rPr>
                <w:rFonts w:cstheme="minorHAnsi"/>
                <w:bCs/>
              </w:rPr>
              <w:t>MWt</w:t>
            </w:r>
            <w:proofErr w:type="spellEnd"/>
            <w:r w:rsidRPr="005E0498">
              <w:rPr>
                <w:rFonts w:cstheme="minorHAnsi"/>
                <w:bCs/>
              </w:rPr>
              <w:t xml:space="preserve"> üstü (dahil) enerji harcayanlar</w:t>
            </w:r>
          </w:p>
        </w:tc>
        <w:tc>
          <w:tcPr>
            <w:tcW w:w="2694" w:type="dxa"/>
            <w:shd w:val="clear" w:color="auto" w:fill="FFFFFF"/>
            <w:tcMar>
              <w:top w:w="15" w:type="dxa"/>
              <w:left w:w="70" w:type="dxa"/>
              <w:bottom w:w="0" w:type="dxa"/>
              <w:right w:w="70" w:type="dxa"/>
            </w:tcMar>
            <w:vAlign w:val="center"/>
          </w:tcPr>
          <w:p w:rsidR="008C5625" w:rsidRPr="00E93917" w:rsidRDefault="00132481" w:rsidP="0055717F">
            <w:pPr>
              <w:jc w:val="center"/>
              <w:rPr>
                <w:rFonts w:cstheme="minorHAnsi"/>
                <w:b/>
                <w:sz w:val="24"/>
                <w:szCs w:val="24"/>
              </w:rPr>
            </w:pPr>
            <w:r>
              <w:rPr>
                <w:rFonts w:cstheme="minorHAnsi"/>
                <w:b/>
                <w:sz w:val="24"/>
                <w:szCs w:val="24"/>
              </w:rPr>
              <w:t>4,22</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gramStart"/>
            <w:r w:rsidRPr="005E0498">
              <w:rPr>
                <w:rFonts w:cstheme="minorHAnsi"/>
                <w:bCs/>
              </w:rPr>
              <w:t xml:space="preserve">70  </w:t>
            </w:r>
            <w:proofErr w:type="spellStart"/>
            <w:r w:rsidRPr="005E0498">
              <w:rPr>
                <w:rFonts w:cstheme="minorHAnsi"/>
                <w:bCs/>
              </w:rPr>
              <w:t>MWt</w:t>
            </w:r>
            <w:proofErr w:type="spellEnd"/>
            <w:proofErr w:type="gramEnd"/>
            <w:r w:rsidRPr="005E0498">
              <w:rPr>
                <w:rFonts w:cstheme="minorHAnsi"/>
                <w:bCs/>
              </w:rPr>
              <w:t xml:space="preserve"> – 100 </w:t>
            </w:r>
            <w:proofErr w:type="spellStart"/>
            <w:r w:rsidRPr="005E0498">
              <w:rPr>
                <w:rFonts w:cstheme="minorHAnsi"/>
                <w:bCs/>
              </w:rPr>
              <w:t>MWt</w:t>
            </w:r>
            <w:proofErr w:type="spellEnd"/>
            <w:r w:rsidRPr="005E0498">
              <w:rPr>
                <w:rFonts w:cstheme="minorHAnsi"/>
                <w:bCs/>
              </w:rPr>
              <w:t xml:space="preserve"> üstü (dahil) enerji harcayanlar</w:t>
            </w:r>
          </w:p>
        </w:tc>
        <w:tc>
          <w:tcPr>
            <w:tcW w:w="2694" w:type="dxa"/>
            <w:shd w:val="clear" w:color="auto" w:fill="FFFFFF"/>
            <w:tcMar>
              <w:top w:w="15" w:type="dxa"/>
              <w:left w:w="70" w:type="dxa"/>
              <w:bottom w:w="0" w:type="dxa"/>
              <w:right w:w="70" w:type="dxa"/>
            </w:tcMar>
            <w:vAlign w:val="center"/>
          </w:tcPr>
          <w:p w:rsidR="008C5625" w:rsidRPr="00E93917" w:rsidRDefault="00132481" w:rsidP="0055717F">
            <w:pPr>
              <w:jc w:val="center"/>
              <w:rPr>
                <w:rFonts w:cstheme="minorHAnsi"/>
                <w:b/>
                <w:sz w:val="24"/>
                <w:szCs w:val="24"/>
              </w:rPr>
            </w:pPr>
            <w:r>
              <w:rPr>
                <w:rFonts w:cstheme="minorHAnsi"/>
                <w:b/>
                <w:sz w:val="24"/>
                <w:szCs w:val="24"/>
              </w:rPr>
              <w:t>5,27</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bCs/>
              </w:rPr>
            </w:pPr>
            <w:r w:rsidRPr="005E0498">
              <w:rPr>
                <w:rFonts w:cstheme="minorHAnsi"/>
                <w:bCs/>
              </w:rPr>
              <w:t xml:space="preserve">100 </w:t>
            </w:r>
            <w:proofErr w:type="spellStart"/>
            <w:r w:rsidRPr="005E0498">
              <w:rPr>
                <w:rFonts w:cstheme="minorHAnsi"/>
                <w:bCs/>
              </w:rPr>
              <w:t>MWt</w:t>
            </w:r>
            <w:proofErr w:type="spellEnd"/>
            <w:r w:rsidRPr="005E0498">
              <w:rPr>
                <w:rFonts w:cstheme="minorHAnsi"/>
                <w:bCs/>
              </w:rPr>
              <w:t xml:space="preserve"> üstü (dahil) enerji harcayanlar</w:t>
            </w:r>
          </w:p>
        </w:tc>
        <w:tc>
          <w:tcPr>
            <w:tcW w:w="2694" w:type="dxa"/>
            <w:shd w:val="clear" w:color="auto" w:fill="FFFFFF"/>
            <w:tcMar>
              <w:top w:w="15" w:type="dxa"/>
              <w:left w:w="70" w:type="dxa"/>
              <w:bottom w:w="0" w:type="dxa"/>
              <w:right w:w="70" w:type="dxa"/>
            </w:tcMar>
            <w:vAlign w:val="center"/>
          </w:tcPr>
          <w:p w:rsidR="008C5625" w:rsidRPr="00E93917" w:rsidRDefault="00132481" w:rsidP="0055717F">
            <w:pPr>
              <w:jc w:val="center"/>
              <w:rPr>
                <w:rFonts w:cstheme="minorHAnsi"/>
                <w:b/>
                <w:sz w:val="24"/>
                <w:szCs w:val="24"/>
              </w:rPr>
            </w:pPr>
            <w:r>
              <w:rPr>
                <w:rFonts w:cstheme="minorHAnsi"/>
                <w:b/>
                <w:sz w:val="24"/>
                <w:szCs w:val="24"/>
              </w:rPr>
              <w:t>6,33</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55717F" w:rsidRPr="005E0498" w:rsidTr="008C5625">
        <w:trPr>
          <w:trHeight w:val="474"/>
        </w:trPr>
        <w:tc>
          <w:tcPr>
            <w:tcW w:w="12748" w:type="dxa"/>
            <w:gridSpan w:val="3"/>
            <w:shd w:val="clear" w:color="auto" w:fill="FFFFFF"/>
            <w:tcMar>
              <w:top w:w="15" w:type="dxa"/>
              <w:left w:w="70" w:type="dxa"/>
              <w:bottom w:w="0" w:type="dxa"/>
              <w:right w:w="70" w:type="dxa"/>
            </w:tcMar>
            <w:vAlign w:val="center"/>
          </w:tcPr>
          <w:p w:rsidR="0055717F" w:rsidRPr="005E0498" w:rsidRDefault="0055717F" w:rsidP="0055717F">
            <w:pPr>
              <w:pStyle w:val="NormalWeb"/>
              <w:spacing w:before="0" w:beforeAutospacing="0" w:after="0" w:afterAutospacing="0"/>
              <w:textAlignment w:val="baseline"/>
              <w:rPr>
                <w:rFonts w:asciiTheme="minorHAnsi" w:eastAsia="Calibri" w:hAnsiTheme="minorHAnsi" w:cstheme="minorHAnsi"/>
                <w:b/>
                <w:bCs/>
                <w:color w:val="000000"/>
                <w:kern w:val="24"/>
              </w:rPr>
            </w:pPr>
          </w:p>
          <w:p w:rsidR="0055717F" w:rsidRPr="005E0498" w:rsidRDefault="0055717F" w:rsidP="0055717F">
            <w:pPr>
              <w:pStyle w:val="NormalWeb"/>
              <w:spacing w:before="0" w:beforeAutospacing="0" w:after="0" w:afterAutospacing="0"/>
              <w:textAlignment w:val="baseline"/>
              <w:rPr>
                <w:rFonts w:asciiTheme="minorHAnsi" w:eastAsia="Calibri" w:hAnsiTheme="minorHAnsi" w:cstheme="minorHAnsi"/>
                <w:b/>
                <w:bCs/>
                <w:color w:val="000000"/>
                <w:kern w:val="24"/>
              </w:rPr>
            </w:pPr>
            <w:proofErr w:type="spellStart"/>
            <w:r w:rsidRPr="005E0498">
              <w:rPr>
                <w:rFonts w:asciiTheme="minorHAnsi" w:eastAsia="Calibri" w:hAnsiTheme="minorHAnsi" w:cstheme="minorHAnsi"/>
                <w:b/>
                <w:bCs/>
                <w:color w:val="000000"/>
                <w:kern w:val="24"/>
              </w:rPr>
              <w:t>MWt</w:t>
            </w:r>
            <w:proofErr w:type="spellEnd"/>
            <w:r w:rsidRPr="005E0498">
              <w:rPr>
                <w:rFonts w:asciiTheme="minorHAnsi" w:eastAsia="Calibri" w:hAnsiTheme="minorHAnsi" w:cstheme="minorHAnsi"/>
                <w:b/>
                <w:bCs/>
                <w:color w:val="000000"/>
                <w:kern w:val="24"/>
              </w:rPr>
              <w:t xml:space="preserve"> = 4.18 x Debi x </w:t>
            </w:r>
            <w:proofErr w:type="spellStart"/>
            <w:r w:rsidRPr="005E0498">
              <w:rPr>
                <w:rFonts w:asciiTheme="minorHAnsi" w:eastAsia="Calibri" w:hAnsiTheme="minorHAnsi" w:cstheme="minorHAnsi"/>
                <w:b/>
                <w:bCs/>
                <w:color w:val="000000"/>
                <w:kern w:val="24"/>
              </w:rPr>
              <w:t>Δt</w:t>
            </w:r>
            <w:proofErr w:type="spellEnd"/>
            <w:r w:rsidRPr="005E0498">
              <w:rPr>
                <w:rFonts w:asciiTheme="minorHAnsi" w:eastAsia="Calibri" w:hAnsiTheme="minorHAnsi" w:cstheme="minorHAnsi"/>
                <w:b/>
                <w:bCs/>
                <w:color w:val="000000"/>
                <w:kern w:val="24"/>
              </w:rPr>
              <w:t xml:space="preserve"> /1000</w:t>
            </w:r>
          </w:p>
          <w:p w:rsidR="0055717F" w:rsidRPr="005E0498" w:rsidRDefault="0055717F" w:rsidP="0055717F">
            <w:pPr>
              <w:pStyle w:val="NormalWeb"/>
              <w:spacing w:before="0" w:beforeAutospacing="0" w:after="0" w:afterAutospacing="0"/>
              <w:textAlignment w:val="baseline"/>
              <w:rPr>
                <w:rFonts w:asciiTheme="minorHAnsi" w:hAnsiTheme="minorHAnsi" w:cstheme="minorHAnsi"/>
              </w:rPr>
            </w:pPr>
          </w:p>
          <w:p w:rsidR="0055717F" w:rsidRPr="005E0498" w:rsidRDefault="0055717F" w:rsidP="0055717F">
            <w:pPr>
              <w:pStyle w:val="NormalWeb"/>
              <w:spacing w:before="0" w:beforeAutospacing="0" w:after="0" w:afterAutospacing="0"/>
              <w:textAlignment w:val="baseline"/>
              <w:rPr>
                <w:rFonts w:asciiTheme="minorHAnsi" w:hAnsiTheme="minorHAnsi" w:cstheme="minorHAnsi"/>
              </w:rPr>
            </w:pPr>
            <w:proofErr w:type="spellStart"/>
            <w:r w:rsidRPr="005E0498">
              <w:rPr>
                <w:rFonts w:asciiTheme="minorHAnsi" w:eastAsia="Calibri" w:hAnsiTheme="minorHAnsi" w:cstheme="minorHAnsi"/>
                <w:color w:val="000000"/>
                <w:kern w:val="24"/>
              </w:rPr>
              <w:lastRenderedPageBreak/>
              <w:t>Δt</w:t>
            </w:r>
            <w:proofErr w:type="spellEnd"/>
            <w:r w:rsidRPr="005E0498">
              <w:rPr>
                <w:rFonts w:asciiTheme="minorHAnsi" w:eastAsia="Calibri" w:hAnsiTheme="minorHAnsi" w:cstheme="minorHAnsi"/>
                <w:color w:val="000000"/>
                <w:kern w:val="24"/>
              </w:rPr>
              <w:t xml:space="preserve"> (*)</w:t>
            </w:r>
            <w:r w:rsidRPr="005E0498">
              <w:rPr>
                <w:rFonts w:asciiTheme="minorHAnsi" w:eastAsia="Calibri" w:hAnsiTheme="minorHAnsi" w:cstheme="minorHAnsi"/>
                <w:color w:val="000000"/>
                <w:kern w:val="24"/>
              </w:rPr>
              <w:tab/>
              <w:t>: Jeotermal akışkanın tesise giriş ve çıkışı arasındaki sıcaklık farkı (°C)</w:t>
            </w:r>
          </w:p>
          <w:p w:rsidR="0055717F" w:rsidRPr="005E0498" w:rsidRDefault="0055717F" w:rsidP="0055717F">
            <w:pPr>
              <w:pStyle w:val="NormalWeb"/>
              <w:spacing w:before="0" w:beforeAutospacing="0" w:after="0" w:afterAutospacing="0"/>
              <w:textAlignment w:val="baseline"/>
              <w:rPr>
                <w:rFonts w:asciiTheme="minorHAnsi" w:hAnsiTheme="minorHAnsi" w:cstheme="minorHAnsi"/>
                <w:color w:val="000000"/>
                <w:kern w:val="24"/>
              </w:rPr>
            </w:pPr>
            <w:proofErr w:type="spellStart"/>
            <w:r w:rsidRPr="005E0498">
              <w:rPr>
                <w:rFonts w:asciiTheme="minorHAnsi" w:hAnsiTheme="minorHAnsi" w:cstheme="minorHAnsi"/>
                <w:color w:val="000000"/>
                <w:kern w:val="24"/>
              </w:rPr>
              <w:t>MWt</w:t>
            </w:r>
            <w:proofErr w:type="spellEnd"/>
            <w:r w:rsidRPr="005E0498">
              <w:rPr>
                <w:rFonts w:asciiTheme="minorHAnsi" w:hAnsiTheme="minorHAnsi" w:cstheme="minorHAnsi"/>
                <w:color w:val="000000"/>
                <w:kern w:val="24"/>
              </w:rPr>
              <w:tab/>
              <w:t>: Kullanılan ısı enerjisi (</w:t>
            </w:r>
            <w:proofErr w:type="spellStart"/>
            <w:r w:rsidRPr="005E0498">
              <w:rPr>
                <w:rFonts w:asciiTheme="minorHAnsi" w:hAnsiTheme="minorHAnsi" w:cstheme="minorHAnsi"/>
                <w:color w:val="000000"/>
                <w:kern w:val="24"/>
              </w:rPr>
              <w:t>Megawattermal</w:t>
            </w:r>
            <w:proofErr w:type="spellEnd"/>
            <w:r w:rsidRPr="005E0498">
              <w:rPr>
                <w:rFonts w:asciiTheme="minorHAnsi" w:hAnsiTheme="minorHAnsi" w:cstheme="minorHAnsi"/>
                <w:color w:val="000000"/>
                <w:kern w:val="24"/>
              </w:rPr>
              <w:t>)</w:t>
            </w:r>
          </w:p>
          <w:p w:rsidR="0055717F" w:rsidRPr="005E0498" w:rsidRDefault="0055717F" w:rsidP="0055717F">
            <w:pPr>
              <w:pStyle w:val="NormalWeb"/>
              <w:spacing w:before="0" w:beforeAutospacing="0" w:after="0" w:afterAutospacing="0"/>
              <w:textAlignment w:val="baseline"/>
              <w:rPr>
                <w:rFonts w:asciiTheme="minorHAnsi" w:eastAsia="Calibri" w:hAnsiTheme="minorHAnsi" w:cstheme="minorHAnsi"/>
                <w:color w:val="000000"/>
                <w:kern w:val="24"/>
              </w:rPr>
            </w:pPr>
            <w:r w:rsidRPr="005E0498">
              <w:rPr>
                <w:rFonts w:asciiTheme="minorHAnsi" w:eastAsia="Calibri" w:hAnsiTheme="minorHAnsi" w:cstheme="minorHAnsi"/>
                <w:color w:val="000000"/>
                <w:kern w:val="24"/>
              </w:rPr>
              <w:t xml:space="preserve">Debi </w:t>
            </w:r>
            <w:r w:rsidRPr="005E0498">
              <w:rPr>
                <w:rFonts w:asciiTheme="minorHAnsi" w:eastAsia="Calibri" w:hAnsiTheme="minorHAnsi" w:cstheme="minorHAnsi"/>
                <w:color w:val="000000"/>
                <w:kern w:val="24"/>
              </w:rPr>
              <w:tab/>
              <w:t>: Litre/Saniye</w:t>
            </w:r>
          </w:p>
          <w:p w:rsidR="0055717F" w:rsidRPr="005E0498" w:rsidRDefault="0055717F" w:rsidP="0055717F">
            <w:pPr>
              <w:pStyle w:val="NormalWeb"/>
              <w:spacing w:before="0" w:beforeAutospacing="0" w:after="0" w:afterAutospacing="0"/>
              <w:textAlignment w:val="baseline"/>
              <w:rPr>
                <w:rFonts w:asciiTheme="minorHAnsi" w:eastAsia="Calibri" w:hAnsiTheme="minorHAnsi" w:cstheme="minorHAnsi"/>
                <w:color w:val="000000"/>
                <w:kern w:val="24"/>
              </w:rPr>
            </w:pPr>
            <w:r w:rsidRPr="005E0498">
              <w:rPr>
                <w:rFonts w:asciiTheme="minorHAnsi" w:eastAsia="Calibri" w:hAnsiTheme="minorHAnsi" w:cstheme="minorHAnsi"/>
                <w:color w:val="000000"/>
                <w:kern w:val="24"/>
              </w:rPr>
              <w:tab/>
              <w:t xml:space="preserve">  [Debi = SM (m</w:t>
            </w:r>
            <w:r w:rsidRPr="005E0498">
              <w:rPr>
                <w:rFonts w:asciiTheme="minorHAnsi" w:eastAsia="Calibri" w:hAnsiTheme="minorHAnsi" w:cstheme="minorHAnsi"/>
                <w:color w:val="000000"/>
                <w:kern w:val="24"/>
                <w:vertAlign w:val="superscript"/>
              </w:rPr>
              <w:t>3</w:t>
            </w:r>
            <w:r w:rsidRPr="005E0498">
              <w:rPr>
                <w:rFonts w:asciiTheme="minorHAnsi" w:eastAsia="Calibri" w:hAnsiTheme="minorHAnsi" w:cstheme="minorHAnsi"/>
                <w:color w:val="000000"/>
                <w:kern w:val="24"/>
              </w:rPr>
              <w:t>) x 1000/ (365 gün x 24 saat x 3600 saniye)]</w:t>
            </w:r>
          </w:p>
          <w:p w:rsidR="0055717F" w:rsidRPr="005E0498" w:rsidRDefault="0055717F" w:rsidP="0055717F">
            <w:pPr>
              <w:pStyle w:val="NormalWeb"/>
              <w:spacing w:before="0" w:beforeAutospacing="0" w:after="0" w:afterAutospacing="0"/>
              <w:textAlignment w:val="baseline"/>
              <w:rPr>
                <w:rFonts w:asciiTheme="minorHAnsi" w:hAnsiTheme="minorHAnsi" w:cstheme="minorHAnsi"/>
              </w:rPr>
            </w:pPr>
            <w:r w:rsidRPr="005E0498">
              <w:rPr>
                <w:rFonts w:asciiTheme="minorHAnsi" w:hAnsiTheme="minorHAnsi" w:cstheme="minorHAnsi"/>
                <w:color w:val="000000"/>
                <w:kern w:val="24"/>
              </w:rPr>
              <w:t>SM</w:t>
            </w:r>
            <w:r w:rsidRPr="005E0498">
              <w:rPr>
                <w:rFonts w:asciiTheme="minorHAnsi" w:hAnsiTheme="minorHAnsi" w:cstheme="minorHAnsi"/>
                <w:color w:val="000000"/>
                <w:kern w:val="24"/>
              </w:rPr>
              <w:tab/>
              <w:t>: Tesiste kullanılan yıllık toplam su miktarı (</w:t>
            </w:r>
            <w:r w:rsidRPr="005E0498">
              <w:rPr>
                <w:rFonts w:asciiTheme="minorHAnsi" w:eastAsia="Calibri" w:hAnsiTheme="minorHAnsi" w:cstheme="minorHAnsi"/>
                <w:color w:val="000000"/>
                <w:kern w:val="24"/>
              </w:rPr>
              <w:t>m</w:t>
            </w:r>
            <w:r w:rsidRPr="005E0498">
              <w:rPr>
                <w:rFonts w:asciiTheme="minorHAnsi" w:eastAsia="Calibri" w:hAnsiTheme="minorHAnsi" w:cstheme="minorHAnsi"/>
                <w:color w:val="000000"/>
                <w:kern w:val="24"/>
                <w:vertAlign w:val="superscript"/>
              </w:rPr>
              <w:t>3</w:t>
            </w:r>
            <w:r w:rsidRPr="005E0498">
              <w:rPr>
                <w:rFonts w:asciiTheme="minorHAnsi" w:hAnsiTheme="minorHAnsi" w:cstheme="minorHAnsi"/>
                <w:color w:val="000000"/>
                <w:kern w:val="24"/>
              </w:rPr>
              <w:t>)</w:t>
            </w:r>
          </w:p>
          <w:p w:rsidR="0055717F" w:rsidRPr="005E0498" w:rsidRDefault="0055717F" w:rsidP="0055717F">
            <w:pPr>
              <w:pStyle w:val="NormalWeb"/>
              <w:spacing w:before="0" w:beforeAutospacing="0" w:after="0" w:afterAutospacing="0"/>
              <w:textAlignment w:val="baseline"/>
              <w:rPr>
                <w:rFonts w:asciiTheme="minorHAnsi" w:hAnsiTheme="minorHAnsi" w:cstheme="minorHAnsi"/>
              </w:rPr>
            </w:pPr>
            <w:r w:rsidRPr="005E0498">
              <w:rPr>
                <w:rFonts w:asciiTheme="minorHAnsi" w:hAnsiTheme="minorHAnsi" w:cstheme="minorHAnsi"/>
                <w:color w:val="000000"/>
                <w:kern w:val="24"/>
              </w:rPr>
              <w:t>BF</w:t>
            </w:r>
            <w:r w:rsidRPr="005E0498">
              <w:rPr>
                <w:rFonts w:asciiTheme="minorHAnsi" w:hAnsiTheme="minorHAnsi" w:cstheme="minorHAnsi"/>
                <w:color w:val="000000"/>
                <w:kern w:val="24"/>
              </w:rPr>
              <w:tab/>
              <w:t>: Birim Fiyat (TL/</w:t>
            </w:r>
            <w:r w:rsidRPr="005E0498">
              <w:rPr>
                <w:rFonts w:asciiTheme="minorHAnsi" w:eastAsia="Calibri" w:hAnsiTheme="minorHAnsi" w:cstheme="minorHAnsi"/>
                <w:color w:val="000000"/>
                <w:kern w:val="24"/>
              </w:rPr>
              <w:t xml:space="preserve"> m</w:t>
            </w:r>
            <w:r w:rsidRPr="005E0498">
              <w:rPr>
                <w:rFonts w:asciiTheme="minorHAnsi" w:eastAsia="Calibri" w:hAnsiTheme="minorHAnsi" w:cstheme="minorHAnsi"/>
                <w:color w:val="000000"/>
                <w:kern w:val="24"/>
                <w:vertAlign w:val="superscript"/>
              </w:rPr>
              <w:t>3</w:t>
            </w:r>
            <w:r w:rsidRPr="005E0498">
              <w:rPr>
                <w:rFonts w:asciiTheme="minorHAnsi" w:hAnsiTheme="minorHAnsi" w:cstheme="minorHAnsi"/>
                <w:color w:val="000000"/>
                <w:kern w:val="24"/>
              </w:rPr>
              <w:t xml:space="preserve">) </w:t>
            </w:r>
          </w:p>
          <w:p w:rsidR="0055717F" w:rsidRPr="005E0498" w:rsidRDefault="0055717F" w:rsidP="0055717F">
            <w:pPr>
              <w:pStyle w:val="NormalWeb"/>
              <w:spacing w:before="0" w:beforeAutospacing="0" w:after="0" w:afterAutospacing="0"/>
              <w:textAlignment w:val="baseline"/>
              <w:rPr>
                <w:rFonts w:asciiTheme="minorHAnsi" w:hAnsiTheme="minorHAnsi" w:cstheme="minorHAnsi"/>
              </w:rPr>
            </w:pPr>
            <w:r w:rsidRPr="005E0498">
              <w:rPr>
                <w:rFonts w:asciiTheme="minorHAnsi" w:hAnsiTheme="minorHAnsi" w:cstheme="minorHAnsi"/>
                <w:color w:val="000000"/>
                <w:kern w:val="24"/>
              </w:rPr>
              <w:t>ÖİP</w:t>
            </w:r>
            <w:r w:rsidRPr="005E0498">
              <w:rPr>
                <w:rFonts w:asciiTheme="minorHAnsi" w:hAnsiTheme="minorHAnsi" w:cstheme="minorHAnsi"/>
                <w:color w:val="000000"/>
                <w:kern w:val="24"/>
              </w:rPr>
              <w:tab/>
              <w:t>: Ödenecek İdare Payı Miktarı (TL) </w:t>
            </w:r>
          </w:p>
          <w:p w:rsidR="0055717F" w:rsidRPr="005E0498" w:rsidRDefault="0055717F" w:rsidP="0055717F">
            <w:pPr>
              <w:pStyle w:val="NormalWeb"/>
              <w:spacing w:before="0" w:beforeAutospacing="0" w:after="0" w:afterAutospacing="0"/>
              <w:textAlignment w:val="baseline"/>
              <w:rPr>
                <w:rFonts w:asciiTheme="minorHAnsi" w:hAnsiTheme="minorHAnsi" w:cstheme="minorHAnsi"/>
              </w:rPr>
            </w:pPr>
            <w:r w:rsidRPr="005E0498">
              <w:rPr>
                <w:rFonts w:asciiTheme="minorHAnsi" w:hAnsiTheme="minorHAnsi" w:cstheme="minorHAnsi"/>
                <w:color w:val="000000"/>
                <w:kern w:val="24"/>
              </w:rPr>
              <w:t xml:space="preserve">    (*) </w:t>
            </w:r>
            <w:r w:rsidRPr="005E0498">
              <w:rPr>
                <w:rFonts w:asciiTheme="minorHAnsi" w:hAnsiTheme="minorHAnsi" w:cstheme="minorHAnsi"/>
                <w:color w:val="000000"/>
                <w:kern w:val="24"/>
              </w:rPr>
              <w:tab/>
              <w:t xml:space="preserve">: Jeotermal akışkanın deşarj edildiği durumlarda çıkış sıcaklığı 0 </w:t>
            </w:r>
            <w:r w:rsidRPr="005E0498">
              <w:rPr>
                <w:rFonts w:asciiTheme="minorHAnsi" w:eastAsia="Calibri" w:hAnsiTheme="minorHAnsi" w:cstheme="minorHAnsi"/>
                <w:color w:val="000000"/>
                <w:kern w:val="24"/>
              </w:rPr>
              <w:t xml:space="preserve">°C, </w:t>
            </w:r>
          </w:p>
          <w:p w:rsidR="0055717F" w:rsidRDefault="0055717F" w:rsidP="00D316F1">
            <w:pPr>
              <w:pStyle w:val="NormalWeb"/>
              <w:spacing w:before="0" w:beforeAutospacing="0" w:after="0" w:afterAutospacing="0"/>
              <w:textAlignment w:val="baseline"/>
              <w:rPr>
                <w:rFonts w:asciiTheme="minorHAnsi" w:hAnsiTheme="minorHAnsi" w:cstheme="minorHAnsi"/>
                <w:color w:val="000000"/>
                <w:kern w:val="24"/>
              </w:rPr>
            </w:pPr>
            <w:r w:rsidRPr="005E0498">
              <w:rPr>
                <w:rFonts w:asciiTheme="minorHAnsi" w:hAnsiTheme="minorHAnsi" w:cstheme="minorHAnsi"/>
                <w:color w:val="000000"/>
                <w:kern w:val="24"/>
              </w:rPr>
              <w:t xml:space="preserve">     </w:t>
            </w:r>
            <w:r w:rsidRPr="005E0498">
              <w:rPr>
                <w:rFonts w:asciiTheme="minorHAnsi" w:hAnsiTheme="minorHAnsi" w:cstheme="minorHAnsi"/>
                <w:color w:val="000000"/>
                <w:kern w:val="24"/>
              </w:rPr>
              <w:tab/>
              <w:t xml:space="preserve">  Jeotermal akışkanın reenjekte edildiği durumlarda çıkış sıcaklığı reenjeksiyon sıcaklığı olarak alınacaktır.</w:t>
            </w:r>
          </w:p>
          <w:p w:rsidR="00236888" w:rsidRPr="00236888" w:rsidRDefault="00236888" w:rsidP="00D316F1">
            <w:pPr>
              <w:pStyle w:val="NormalWeb"/>
              <w:spacing w:before="0" w:beforeAutospacing="0" w:after="0" w:afterAutospacing="0"/>
              <w:textAlignment w:val="baseline"/>
              <w:rPr>
                <w:rFonts w:asciiTheme="minorHAnsi" w:hAnsiTheme="minorHAnsi" w:cstheme="minorHAnsi"/>
                <w:color w:val="000000"/>
                <w:kern w:val="24"/>
              </w:rPr>
            </w:pPr>
          </w:p>
          <w:p w:rsidR="00236888" w:rsidRPr="00236888" w:rsidRDefault="00236888" w:rsidP="00D316F1">
            <w:pPr>
              <w:pStyle w:val="NormalWeb"/>
              <w:spacing w:before="0" w:beforeAutospacing="0" w:after="0" w:afterAutospacing="0"/>
              <w:textAlignment w:val="baseline"/>
              <w:rPr>
                <w:rFonts w:asciiTheme="minorHAnsi" w:hAnsiTheme="minorHAnsi" w:cstheme="minorHAnsi"/>
                <w:color w:val="000000"/>
                <w:kern w:val="24"/>
              </w:rPr>
            </w:pPr>
            <w:r w:rsidRPr="00236888">
              <w:rPr>
                <w:b/>
                <w:color w:val="000000"/>
                <w:kern w:val="24"/>
              </w:rPr>
              <w:t>NOT</w:t>
            </w:r>
            <w:r w:rsidRPr="00236888">
              <w:rPr>
                <w:b/>
                <w:color w:val="000000"/>
                <w:kern w:val="24"/>
              </w:rPr>
              <w:tab/>
              <w:t xml:space="preserve">: </w:t>
            </w:r>
            <w:r w:rsidRPr="00236888">
              <w:rPr>
                <w:rFonts w:asciiTheme="minorHAnsi" w:hAnsiTheme="minorHAnsi" w:cstheme="minorHAnsi"/>
                <w:color w:val="000000"/>
                <w:kern w:val="24"/>
              </w:rPr>
              <w:t>Belirtilen maksimum birim fiyat</w:t>
            </w:r>
            <w:r w:rsidRPr="00236888">
              <w:rPr>
                <w:rFonts w:asciiTheme="minorHAnsi" w:hAnsiTheme="minorHAnsi" w:cstheme="minorHAnsi"/>
                <w:color w:val="000000"/>
              </w:rPr>
              <w:t>, her yıl ocak ayında yayımlanan yıllık TÜFE değeri kadar artırılır.</w:t>
            </w:r>
          </w:p>
          <w:p w:rsidR="00D316F1" w:rsidRPr="005E0498" w:rsidRDefault="00D316F1" w:rsidP="00D316F1">
            <w:pPr>
              <w:pStyle w:val="NormalWeb"/>
              <w:spacing w:before="0" w:beforeAutospacing="0" w:after="0" w:afterAutospacing="0"/>
              <w:textAlignment w:val="baseline"/>
              <w:rPr>
                <w:rFonts w:asciiTheme="minorHAnsi" w:hAnsiTheme="minorHAnsi" w:cstheme="minorHAnsi"/>
                <w:color w:val="000000"/>
                <w:kern w:val="24"/>
              </w:rPr>
            </w:pPr>
          </w:p>
        </w:tc>
      </w:tr>
    </w:tbl>
    <w:p w:rsidR="0055717F" w:rsidRDefault="0055717F">
      <w:pPr>
        <w:rPr>
          <w:rFonts w:ascii="Times New Roman" w:hAnsi="Times New Roman" w:cs="Times New Roman"/>
          <w:b/>
          <w:bCs/>
          <w:color w:val="4F4F4F"/>
          <w:bdr w:val="none" w:sz="0" w:space="0" w:color="auto" w:frame="1"/>
          <w:shd w:val="clear" w:color="auto" w:fill="FFFFFF"/>
        </w:rPr>
      </w:pPr>
    </w:p>
    <w:p w:rsidR="0055717F" w:rsidRPr="00C73A5E" w:rsidRDefault="0055717F" w:rsidP="00C73A5E">
      <w:pPr>
        <w:ind w:firstLine="708"/>
        <w:jc w:val="center"/>
        <w:rPr>
          <w:b/>
          <w:bCs/>
          <w:sz w:val="32"/>
          <w:szCs w:val="32"/>
        </w:rPr>
      </w:pPr>
      <w:r w:rsidRPr="007112CC">
        <w:rPr>
          <w:b/>
          <w:bCs/>
          <w:sz w:val="32"/>
          <w:szCs w:val="32"/>
        </w:rPr>
        <w:t>EK-16</w:t>
      </w:r>
    </w:p>
    <w:tbl>
      <w:tblPr>
        <w:tblW w:w="1275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5265"/>
        <w:gridCol w:w="2815"/>
        <w:gridCol w:w="2126"/>
        <w:gridCol w:w="2552"/>
      </w:tblGrid>
      <w:tr w:rsidR="0055717F" w:rsidRPr="00DB672E" w:rsidTr="009D72F4">
        <w:trPr>
          <w:trHeight w:val="413"/>
        </w:trPr>
        <w:tc>
          <w:tcPr>
            <w:tcW w:w="12758" w:type="dxa"/>
            <w:gridSpan w:val="4"/>
            <w:shd w:val="clear" w:color="auto" w:fill="FFFFFF"/>
            <w:tcMar>
              <w:top w:w="15" w:type="dxa"/>
              <w:left w:w="60" w:type="dxa"/>
              <w:bottom w:w="0" w:type="dxa"/>
              <w:right w:w="60" w:type="dxa"/>
            </w:tcMar>
            <w:vAlign w:val="center"/>
            <w:hideMark/>
          </w:tcPr>
          <w:p w:rsidR="0055717F" w:rsidRPr="00483EF5" w:rsidRDefault="009C637D" w:rsidP="00F27C9C">
            <w:pPr>
              <w:jc w:val="center"/>
              <w:rPr>
                <w:rFonts w:cstheme="minorHAnsi"/>
              </w:rPr>
            </w:pPr>
            <w:r>
              <w:rPr>
                <w:rFonts w:cstheme="minorHAnsi"/>
                <w:b/>
                <w:bCs/>
              </w:rPr>
              <w:t>202</w:t>
            </w:r>
            <w:r w:rsidR="001F5B24">
              <w:rPr>
                <w:rFonts w:cstheme="minorHAnsi"/>
                <w:b/>
                <w:bCs/>
              </w:rPr>
              <w:t>4</w:t>
            </w:r>
            <w:r>
              <w:rPr>
                <w:rFonts w:cstheme="minorHAnsi"/>
                <w:b/>
                <w:bCs/>
              </w:rPr>
              <w:t xml:space="preserve"> YILI ÖDEMESİNE ESAS </w:t>
            </w:r>
            <w:r w:rsidR="0055717F" w:rsidRPr="00483EF5">
              <w:rPr>
                <w:rFonts w:cstheme="minorHAnsi"/>
                <w:b/>
                <w:bCs/>
              </w:rPr>
              <w:t>DOĞAL MİNERALLİ SU İDARE PAYI HESAPLAMALARI</w:t>
            </w:r>
          </w:p>
        </w:tc>
      </w:tr>
      <w:tr w:rsidR="0055717F" w:rsidRPr="00DB672E" w:rsidTr="009D72F4">
        <w:trPr>
          <w:trHeight w:val="507"/>
        </w:trPr>
        <w:tc>
          <w:tcPr>
            <w:tcW w:w="5265" w:type="dxa"/>
            <w:vMerge w:val="restart"/>
            <w:shd w:val="clear" w:color="auto" w:fill="FFFFFF"/>
            <w:tcMar>
              <w:top w:w="15" w:type="dxa"/>
              <w:left w:w="60" w:type="dxa"/>
              <w:bottom w:w="0" w:type="dxa"/>
              <w:right w:w="60" w:type="dxa"/>
            </w:tcMar>
            <w:vAlign w:val="center"/>
            <w:hideMark/>
          </w:tcPr>
          <w:p w:rsidR="0055717F" w:rsidRPr="00483EF5" w:rsidRDefault="0055717F" w:rsidP="00F27C9C">
            <w:pPr>
              <w:jc w:val="center"/>
              <w:rPr>
                <w:rFonts w:cstheme="minorHAnsi"/>
              </w:rPr>
            </w:pPr>
            <w:r w:rsidRPr="00483EF5">
              <w:rPr>
                <w:rFonts w:cstheme="minorHAnsi"/>
              </w:rPr>
              <w:t>İdare Payı Hesabı</w:t>
            </w:r>
          </w:p>
        </w:tc>
        <w:tc>
          <w:tcPr>
            <w:tcW w:w="2815" w:type="dxa"/>
            <w:shd w:val="clear" w:color="auto" w:fill="FFFFFF"/>
            <w:tcMar>
              <w:top w:w="15" w:type="dxa"/>
              <w:left w:w="60" w:type="dxa"/>
              <w:bottom w:w="0" w:type="dxa"/>
              <w:right w:w="60" w:type="dxa"/>
            </w:tcMar>
            <w:vAlign w:val="center"/>
            <w:hideMark/>
          </w:tcPr>
          <w:p w:rsidR="0055717F" w:rsidRPr="00483EF5" w:rsidRDefault="0055717F" w:rsidP="00F27C9C">
            <w:pPr>
              <w:jc w:val="center"/>
              <w:rPr>
                <w:rFonts w:cstheme="minorHAnsi"/>
              </w:rPr>
            </w:pPr>
            <w:r w:rsidRPr="00483EF5">
              <w:rPr>
                <w:rFonts w:cstheme="minorHAnsi"/>
                <w:b/>
                <w:bCs/>
              </w:rPr>
              <w:t>SM</w:t>
            </w:r>
          </w:p>
          <w:p w:rsidR="0055717F" w:rsidRPr="00483EF5" w:rsidRDefault="0055717F" w:rsidP="00F27C9C">
            <w:pPr>
              <w:jc w:val="center"/>
              <w:rPr>
                <w:rFonts w:cstheme="minorHAnsi"/>
              </w:rPr>
            </w:pPr>
            <w:r w:rsidRPr="00483EF5">
              <w:rPr>
                <w:rFonts w:cstheme="minorHAnsi"/>
                <w:b/>
                <w:bCs/>
              </w:rPr>
              <w:t>(</w:t>
            </w:r>
            <w:proofErr w:type="gramStart"/>
            <w:r w:rsidRPr="00483EF5">
              <w:rPr>
                <w:rFonts w:cstheme="minorHAnsi"/>
                <w:b/>
                <w:bCs/>
              </w:rPr>
              <w:t>m</w:t>
            </w:r>
            <w:proofErr w:type="gramEnd"/>
            <w:r w:rsidRPr="00483EF5">
              <w:rPr>
                <w:rFonts w:cstheme="minorHAnsi"/>
                <w:b/>
                <w:bCs/>
                <w:vertAlign w:val="superscript"/>
              </w:rPr>
              <w:t>3</w:t>
            </w:r>
            <w:r w:rsidRPr="00483EF5">
              <w:rPr>
                <w:rFonts w:cstheme="minorHAnsi"/>
                <w:b/>
                <w:bCs/>
              </w:rPr>
              <w:t>)</w:t>
            </w:r>
          </w:p>
        </w:tc>
        <w:tc>
          <w:tcPr>
            <w:tcW w:w="2126" w:type="dxa"/>
            <w:shd w:val="clear" w:color="auto" w:fill="FFFFFF"/>
            <w:tcMar>
              <w:top w:w="15" w:type="dxa"/>
              <w:left w:w="60" w:type="dxa"/>
              <w:bottom w:w="0" w:type="dxa"/>
              <w:right w:w="60" w:type="dxa"/>
            </w:tcMar>
            <w:vAlign w:val="center"/>
            <w:hideMark/>
          </w:tcPr>
          <w:p w:rsidR="0055717F" w:rsidRPr="00483EF5" w:rsidRDefault="0055717F" w:rsidP="00F27C9C">
            <w:pPr>
              <w:jc w:val="center"/>
              <w:rPr>
                <w:rFonts w:cstheme="minorHAnsi"/>
              </w:rPr>
            </w:pPr>
            <w:r w:rsidRPr="00483EF5">
              <w:rPr>
                <w:rFonts w:cstheme="minorHAnsi"/>
                <w:b/>
                <w:bCs/>
              </w:rPr>
              <w:t>BF</w:t>
            </w:r>
          </w:p>
          <w:p w:rsidR="0055717F" w:rsidRPr="00483EF5" w:rsidRDefault="0055717F" w:rsidP="00F27C9C">
            <w:pPr>
              <w:jc w:val="center"/>
              <w:rPr>
                <w:rFonts w:cstheme="minorHAnsi"/>
              </w:rPr>
            </w:pPr>
            <w:r w:rsidRPr="00483EF5">
              <w:rPr>
                <w:rFonts w:cstheme="minorHAnsi"/>
                <w:b/>
                <w:bCs/>
              </w:rPr>
              <w:t>(TL/m</w:t>
            </w:r>
            <w:r w:rsidRPr="00483EF5">
              <w:rPr>
                <w:rFonts w:cstheme="minorHAnsi"/>
                <w:b/>
                <w:bCs/>
                <w:vertAlign w:val="superscript"/>
              </w:rPr>
              <w:t>3</w:t>
            </w:r>
            <w:r w:rsidRPr="00483EF5">
              <w:rPr>
                <w:rFonts w:cstheme="minorHAnsi"/>
                <w:b/>
                <w:bCs/>
              </w:rPr>
              <w:t>)</w:t>
            </w:r>
          </w:p>
        </w:tc>
        <w:tc>
          <w:tcPr>
            <w:tcW w:w="2552" w:type="dxa"/>
            <w:shd w:val="clear" w:color="auto" w:fill="FFFFFF"/>
            <w:tcMar>
              <w:top w:w="15" w:type="dxa"/>
              <w:left w:w="60" w:type="dxa"/>
              <w:bottom w:w="0" w:type="dxa"/>
              <w:right w:w="60" w:type="dxa"/>
            </w:tcMar>
            <w:vAlign w:val="center"/>
            <w:hideMark/>
          </w:tcPr>
          <w:p w:rsidR="0055717F" w:rsidRPr="00483EF5" w:rsidRDefault="0055717F" w:rsidP="00F27C9C">
            <w:pPr>
              <w:jc w:val="center"/>
              <w:rPr>
                <w:rFonts w:cstheme="minorHAnsi"/>
              </w:rPr>
            </w:pPr>
            <w:r w:rsidRPr="00483EF5">
              <w:rPr>
                <w:rFonts w:cstheme="minorHAnsi"/>
                <w:b/>
                <w:bCs/>
              </w:rPr>
              <w:t>ÖİP</w:t>
            </w:r>
          </w:p>
          <w:p w:rsidR="0055717F" w:rsidRPr="00483EF5" w:rsidRDefault="0055717F" w:rsidP="00F27C9C">
            <w:pPr>
              <w:jc w:val="center"/>
              <w:rPr>
                <w:rFonts w:cstheme="minorHAnsi"/>
              </w:rPr>
            </w:pPr>
            <w:r w:rsidRPr="00483EF5">
              <w:rPr>
                <w:rFonts w:cstheme="minorHAnsi"/>
                <w:b/>
                <w:bCs/>
              </w:rPr>
              <w:t>(TL)</w:t>
            </w:r>
          </w:p>
        </w:tc>
      </w:tr>
      <w:tr w:rsidR="0055717F" w:rsidRPr="00DB672E" w:rsidTr="009D72F4">
        <w:trPr>
          <w:trHeight w:val="376"/>
        </w:trPr>
        <w:tc>
          <w:tcPr>
            <w:tcW w:w="5265" w:type="dxa"/>
            <w:vMerge/>
            <w:shd w:val="clear" w:color="auto" w:fill="FFFFFF"/>
            <w:tcMar>
              <w:top w:w="15" w:type="dxa"/>
              <w:left w:w="60" w:type="dxa"/>
              <w:bottom w:w="0" w:type="dxa"/>
              <w:right w:w="60" w:type="dxa"/>
            </w:tcMar>
            <w:vAlign w:val="center"/>
          </w:tcPr>
          <w:p w:rsidR="0055717F" w:rsidRPr="00483EF5" w:rsidRDefault="0055717F" w:rsidP="00F27C9C">
            <w:pPr>
              <w:jc w:val="center"/>
              <w:rPr>
                <w:rFonts w:cstheme="minorHAnsi"/>
              </w:rPr>
            </w:pPr>
          </w:p>
        </w:tc>
        <w:tc>
          <w:tcPr>
            <w:tcW w:w="2815" w:type="dxa"/>
            <w:shd w:val="clear" w:color="auto" w:fill="FFFFFF"/>
            <w:tcMar>
              <w:top w:w="15" w:type="dxa"/>
              <w:left w:w="60" w:type="dxa"/>
              <w:bottom w:w="0" w:type="dxa"/>
              <w:right w:w="60" w:type="dxa"/>
            </w:tcMar>
            <w:vAlign w:val="center"/>
          </w:tcPr>
          <w:p w:rsidR="0055717F" w:rsidRPr="00483EF5" w:rsidRDefault="0055717F" w:rsidP="00F27C9C">
            <w:pPr>
              <w:jc w:val="center"/>
              <w:rPr>
                <w:rFonts w:cstheme="minorHAnsi"/>
              </w:rPr>
            </w:pPr>
            <w:r w:rsidRPr="00483EF5">
              <w:rPr>
                <w:rFonts w:cstheme="minorHAnsi"/>
              </w:rPr>
              <w:t>Sayaç / otomasyondan okunacak</w:t>
            </w:r>
          </w:p>
        </w:tc>
        <w:tc>
          <w:tcPr>
            <w:tcW w:w="2126" w:type="dxa"/>
            <w:shd w:val="clear" w:color="auto" w:fill="FFFFFF"/>
            <w:tcMar>
              <w:top w:w="15" w:type="dxa"/>
              <w:left w:w="60" w:type="dxa"/>
              <w:bottom w:w="0" w:type="dxa"/>
              <w:right w:w="60" w:type="dxa"/>
            </w:tcMar>
            <w:vAlign w:val="center"/>
            <w:hideMark/>
          </w:tcPr>
          <w:p w:rsidR="0055717F" w:rsidRPr="00E93917" w:rsidRDefault="00132481" w:rsidP="00F27C9C">
            <w:pPr>
              <w:jc w:val="center"/>
              <w:rPr>
                <w:rFonts w:cstheme="minorHAnsi"/>
                <w:b/>
                <w:sz w:val="24"/>
                <w:szCs w:val="24"/>
              </w:rPr>
            </w:pPr>
            <w:r>
              <w:rPr>
                <w:rFonts w:cstheme="minorHAnsi"/>
                <w:b/>
                <w:sz w:val="24"/>
                <w:szCs w:val="24"/>
              </w:rPr>
              <w:t>6,33</w:t>
            </w:r>
          </w:p>
        </w:tc>
        <w:tc>
          <w:tcPr>
            <w:tcW w:w="2552" w:type="dxa"/>
            <w:shd w:val="clear" w:color="auto" w:fill="FFFFFF"/>
            <w:tcMar>
              <w:top w:w="15" w:type="dxa"/>
              <w:left w:w="60" w:type="dxa"/>
              <w:bottom w:w="0" w:type="dxa"/>
              <w:right w:w="60" w:type="dxa"/>
            </w:tcMar>
            <w:vAlign w:val="center"/>
            <w:hideMark/>
          </w:tcPr>
          <w:p w:rsidR="0055717F" w:rsidRPr="00483EF5" w:rsidRDefault="0055717F" w:rsidP="00F27C9C">
            <w:pPr>
              <w:jc w:val="center"/>
              <w:rPr>
                <w:rFonts w:cstheme="minorHAnsi"/>
              </w:rPr>
            </w:pPr>
            <w:r w:rsidRPr="00483EF5">
              <w:rPr>
                <w:rFonts w:cstheme="minorHAnsi"/>
              </w:rPr>
              <w:t>SM*BF</w:t>
            </w:r>
          </w:p>
        </w:tc>
      </w:tr>
      <w:tr w:rsidR="0055717F" w:rsidRPr="00DB672E" w:rsidTr="009D72F4">
        <w:trPr>
          <w:trHeight w:val="1728"/>
        </w:trPr>
        <w:tc>
          <w:tcPr>
            <w:tcW w:w="12758" w:type="dxa"/>
            <w:gridSpan w:val="4"/>
            <w:shd w:val="clear" w:color="auto" w:fill="FFFFFF"/>
            <w:tcMar>
              <w:top w:w="15" w:type="dxa"/>
              <w:left w:w="60" w:type="dxa"/>
              <w:bottom w:w="0" w:type="dxa"/>
              <w:right w:w="60" w:type="dxa"/>
            </w:tcMar>
            <w:vAlign w:val="center"/>
          </w:tcPr>
          <w:p w:rsidR="0055717F" w:rsidRPr="00483EF5" w:rsidRDefault="0055717F" w:rsidP="00F27C9C">
            <w:pPr>
              <w:pStyle w:val="NormalWeb"/>
              <w:spacing w:before="0" w:beforeAutospacing="0" w:after="0" w:afterAutospacing="0" w:line="256" w:lineRule="auto"/>
              <w:textAlignment w:val="baseline"/>
              <w:rPr>
                <w:rFonts w:asciiTheme="minorHAnsi" w:hAnsiTheme="minorHAnsi" w:cstheme="minorHAnsi"/>
                <w:color w:val="000000"/>
                <w:kern w:val="24"/>
              </w:rPr>
            </w:pPr>
          </w:p>
          <w:p w:rsidR="0055717F" w:rsidRPr="00483EF5" w:rsidRDefault="0055717F" w:rsidP="00F27C9C">
            <w:pPr>
              <w:pStyle w:val="NormalWeb"/>
              <w:spacing w:before="0" w:beforeAutospacing="0" w:after="0" w:afterAutospacing="0" w:line="256" w:lineRule="auto"/>
              <w:textAlignment w:val="baseline"/>
              <w:rPr>
                <w:rFonts w:asciiTheme="minorHAnsi" w:hAnsiTheme="minorHAnsi" w:cstheme="minorHAnsi"/>
              </w:rPr>
            </w:pPr>
            <w:r w:rsidRPr="00483EF5">
              <w:rPr>
                <w:rFonts w:asciiTheme="minorHAnsi" w:hAnsiTheme="minorHAnsi" w:cstheme="minorHAnsi"/>
                <w:color w:val="000000"/>
                <w:kern w:val="24"/>
              </w:rPr>
              <w:t>SM</w:t>
            </w:r>
            <w:r w:rsidRPr="00483EF5">
              <w:rPr>
                <w:rFonts w:asciiTheme="minorHAnsi" w:hAnsiTheme="minorHAnsi" w:cstheme="minorHAnsi"/>
                <w:color w:val="000000"/>
                <w:kern w:val="24"/>
              </w:rPr>
              <w:tab/>
              <w:t>: Tesiste kullanılan yıllık toplam doğal mineralli su miktarı (</w:t>
            </w:r>
            <w:r w:rsidRPr="00483EF5">
              <w:rPr>
                <w:rFonts w:asciiTheme="minorHAnsi" w:eastAsia="Calibri" w:hAnsiTheme="minorHAnsi" w:cstheme="minorHAnsi"/>
                <w:color w:val="000000"/>
                <w:kern w:val="24"/>
              </w:rPr>
              <w:t>m</w:t>
            </w:r>
            <w:r w:rsidRPr="00483EF5">
              <w:rPr>
                <w:rFonts w:asciiTheme="minorHAnsi" w:eastAsia="Calibri" w:hAnsiTheme="minorHAnsi" w:cstheme="minorHAnsi"/>
                <w:color w:val="000000"/>
                <w:kern w:val="24"/>
                <w:vertAlign w:val="superscript"/>
              </w:rPr>
              <w:t>3</w:t>
            </w:r>
            <w:r w:rsidRPr="00483EF5">
              <w:rPr>
                <w:rFonts w:asciiTheme="minorHAnsi" w:hAnsiTheme="minorHAnsi" w:cstheme="minorHAnsi"/>
                <w:color w:val="000000"/>
                <w:kern w:val="24"/>
              </w:rPr>
              <w:t>)</w:t>
            </w:r>
          </w:p>
          <w:p w:rsidR="0055717F" w:rsidRPr="00483EF5" w:rsidRDefault="0055717F" w:rsidP="00F27C9C">
            <w:pPr>
              <w:pStyle w:val="NormalWeb"/>
              <w:spacing w:before="0" w:beforeAutospacing="0" w:after="0" w:afterAutospacing="0" w:line="256" w:lineRule="auto"/>
              <w:textAlignment w:val="baseline"/>
              <w:rPr>
                <w:rFonts w:asciiTheme="minorHAnsi" w:hAnsiTheme="minorHAnsi" w:cstheme="minorHAnsi"/>
              </w:rPr>
            </w:pPr>
            <w:r w:rsidRPr="00483EF5">
              <w:rPr>
                <w:rFonts w:asciiTheme="minorHAnsi" w:hAnsiTheme="minorHAnsi" w:cstheme="minorHAnsi"/>
                <w:color w:val="000000"/>
                <w:kern w:val="24"/>
              </w:rPr>
              <w:t>ÖİP</w:t>
            </w:r>
            <w:r w:rsidRPr="00483EF5">
              <w:rPr>
                <w:rFonts w:asciiTheme="minorHAnsi" w:hAnsiTheme="minorHAnsi" w:cstheme="minorHAnsi"/>
                <w:color w:val="000000"/>
                <w:kern w:val="24"/>
              </w:rPr>
              <w:tab/>
              <w:t>: Ödenecek İdare Payı Miktarı (TL)</w:t>
            </w:r>
          </w:p>
          <w:p w:rsidR="0055717F" w:rsidRDefault="0055717F" w:rsidP="00D316F1">
            <w:pPr>
              <w:pStyle w:val="NormalWeb"/>
              <w:spacing w:before="0" w:beforeAutospacing="0" w:after="0" w:afterAutospacing="0" w:line="256" w:lineRule="auto"/>
              <w:textAlignment w:val="baseline"/>
              <w:rPr>
                <w:rFonts w:asciiTheme="minorHAnsi" w:hAnsiTheme="minorHAnsi" w:cstheme="minorHAnsi"/>
                <w:color w:val="000000"/>
                <w:kern w:val="24"/>
              </w:rPr>
            </w:pPr>
            <w:r w:rsidRPr="00483EF5">
              <w:rPr>
                <w:rFonts w:asciiTheme="minorHAnsi" w:hAnsiTheme="minorHAnsi" w:cstheme="minorHAnsi"/>
                <w:color w:val="000000"/>
                <w:kern w:val="24"/>
              </w:rPr>
              <w:t>BF</w:t>
            </w:r>
            <w:r w:rsidRPr="00483EF5">
              <w:rPr>
                <w:rFonts w:asciiTheme="minorHAnsi" w:hAnsiTheme="minorHAnsi" w:cstheme="minorHAnsi"/>
                <w:color w:val="000000"/>
                <w:kern w:val="24"/>
              </w:rPr>
              <w:tab/>
              <w:t>: Birim Fiyat (TL/m</w:t>
            </w:r>
            <w:r w:rsidRPr="00483EF5">
              <w:rPr>
                <w:rFonts w:asciiTheme="minorHAnsi" w:eastAsia="Calibri" w:hAnsiTheme="minorHAnsi" w:cstheme="minorHAnsi"/>
                <w:color w:val="000000"/>
                <w:kern w:val="24"/>
                <w:vertAlign w:val="superscript"/>
              </w:rPr>
              <w:t>3</w:t>
            </w:r>
            <w:r w:rsidRPr="00483EF5">
              <w:rPr>
                <w:rFonts w:asciiTheme="minorHAnsi" w:hAnsiTheme="minorHAnsi" w:cstheme="minorHAnsi"/>
                <w:color w:val="000000"/>
                <w:kern w:val="24"/>
              </w:rPr>
              <w:t xml:space="preserve">) </w:t>
            </w:r>
          </w:p>
          <w:p w:rsidR="00236888" w:rsidRDefault="00236888" w:rsidP="00D316F1">
            <w:pPr>
              <w:pStyle w:val="NormalWeb"/>
              <w:spacing w:before="0" w:beforeAutospacing="0" w:after="0" w:afterAutospacing="0" w:line="256" w:lineRule="auto"/>
              <w:textAlignment w:val="baseline"/>
              <w:rPr>
                <w:rFonts w:asciiTheme="minorHAnsi" w:hAnsiTheme="minorHAnsi" w:cstheme="minorHAnsi"/>
                <w:color w:val="000000"/>
                <w:kern w:val="24"/>
              </w:rPr>
            </w:pPr>
          </w:p>
          <w:p w:rsidR="00236888" w:rsidRPr="00236888" w:rsidRDefault="00236888" w:rsidP="00D316F1">
            <w:pPr>
              <w:pStyle w:val="NormalWeb"/>
              <w:spacing w:before="0" w:beforeAutospacing="0" w:after="0" w:afterAutospacing="0" w:line="256" w:lineRule="auto"/>
              <w:textAlignment w:val="baseline"/>
              <w:rPr>
                <w:rFonts w:asciiTheme="minorHAnsi" w:hAnsiTheme="minorHAnsi" w:cstheme="minorHAnsi"/>
                <w:color w:val="000000"/>
                <w:kern w:val="24"/>
              </w:rPr>
            </w:pPr>
            <w:r w:rsidRPr="00236888">
              <w:rPr>
                <w:rFonts w:asciiTheme="minorHAnsi" w:hAnsiTheme="minorHAnsi" w:cstheme="minorHAnsi"/>
                <w:b/>
                <w:color w:val="000000"/>
                <w:kern w:val="24"/>
              </w:rPr>
              <w:t>NOT</w:t>
            </w:r>
            <w:r w:rsidRPr="00236888">
              <w:rPr>
                <w:rFonts w:asciiTheme="minorHAnsi" w:hAnsiTheme="minorHAnsi" w:cstheme="minorHAnsi"/>
                <w:b/>
                <w:color w:val="000000"/>
                <w:kern w:val="24"/>
              </w:rPr>
              <w:tab/>
              <w:t xml:space="preserve">: </w:t>
            </w:r>
            <w:r w:rsidRPr="00236888">
              <w:rPr>
                <w:rFonts w:asciiTheme="minorHAnsi" w:hAnsiTheme="minorHAnsi" w:cstheme="minorHAnsi"/>
                <w:color w:val="000000"/>
                <w:kern w:val="24"/>
              </w:rPr>
              <w:t>Belirtilen maksimum birim fiyat</w:t>
            </w:r>
            <w:r w:rsidRPr="00236888">
              <w:rPr>
                <w:rFonts w:asciiTheme="minorHAnsi" w:hAnsiTheme="minorHAnsi" w:cstheme="minorHAnsi"/>
                <w:color w:val="000000"/>
              </w:rPr>
              <w:t>, her yıl ocak ayında yayımlanan yıllık TÜFE değeri kadar artırılır.</w:t>
            </w:r>
          </w:p>
        </w:tc>
      </w:tr>
    </w:tbl>
    <w:p w:rsidR="0055717F" w:rsidRDefault="0055717F" w:rsidP="0055717F">
      <w:pPr>
        <w:jc w:val="center"/>
        <w:rPr>
          <w:rFonts w:ascii="Times New Roman" w:hAnsi="Times New Roman" w:cs="Times New Roman"/>
          <w:b/>
          <w:bCs/>
          <w:color w:val="4F4F4F"/>
          <w:bdr w:val="none" w:sz="0" w:space="0" w:color="auto" w:frame="1"/>
          <w:shd w:val="clear" w:color="auto" w:fill="FFFFFF"/>
        </w:rPr>
      </w:pPr>
    </w:p>
    <w:sectPr w:rsidR="0055717F" w:rsidSect="0055717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A69" w:rsidRDefault="00BC1A69" w:rsidP="0055717F">
      <w:pPr>
        <w:spacing w:after="0" w:line="240" w:lineRule="auto"/>
      </w:pPr>
      <w:r>
        <w:separator/>
      </w:r>
    </w:p>
  </w:endnote>
  <w:endnote w:type="continuationSeparator" w:id="0">
    <w:p w:rsidR="00BC1A69" w:rsidRDefault="00BC1A69" w:rsidP="0055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A69" w:rsidRDefault="00BC1A69" w:rsidP="0055717F">
      <w:pPr>
        <w:spacing w:after="0" w:line="240" w:lineRule="auto"/>
      </w:pPr>
      <w:r>
        <w:separator/>
      </w:r>
    </w:p>
  </w:footnote>
  <w:footnote w:type="continuationSeparator" w:id="0">
    <w:p w:rsidR="00BC1A69" w:rsidRDefault="00BC1A69" w:rsidP="0055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C2E64"/>
    <w:multiLevelType w:val="hybridMultilevel"/>
    <w:tmpl w:val="798A2804"/>
    <w:lvl w:ilvl="0" w:tplc="5DA6062E">
      <w:start w:val="1"/>
      <w:numFmt w:val="decimal"/>
      <w:lvlText w:val="%1-"/>
      <w:lvlJc w:val="left"/>
      <w:pPr>
        <w:ind w:left="926" w:hanging="360"/>
      </w:pPr>
    </w:lvl>
    <w:lvl w:ilvl="1" w:tplc="041F0019">
      <w:start w:val="1"/>
      <w:numFmt w:val="lowerLetter"/>
      <w:lvlText w:val="%2."/>
      <w:lvlJc w:val="left"/>
      <w:pPr>
        <w:ind w:left="1646" w:hanging="360"/>
      </w:pPr>
    </w:lvl>
    <w:lvl w:ilvl="2" w:tplc="041F001B">
      <w:start w:val="1"/>
      <w:numFmt w:val="lowerRoman"/>
      <w:lvlText w:val="%3."/>
      <w:lvlJc w:val="right"/>
      <w:pPr>
        <w:ind w:left="2366" w:hanging="180"/>
      </w:pPr>
    </w:lvl>
    <w:lvl w:ilvl="3" w:tplc="041F000F">
      <w:start w:val="1"/>
      <w:numFmt w:val="decimal"/>
      <w:lvlText w:val="%4."/>
      <w:lvlJc w:val="left"/>
      <w:pPr>
        <w:ind w:left="3086" w:hanging="360"/>
      </w:pPr>
    </w:lvl>
    <w:lvl w:ilvl="4" w:tplc="041F0019">
      <w:start w:val="1"/>
      <w:numFmt w:val="lowerLetter"/>
      <w:lvlText w:val="%5."/>
      <w:lvlJc w:val="left"/>
      <w:pPr>
        <w:ind w:left="3806" w:hanging="360"/>
      </w:pPr>
    </w:lvl>
    <w:lvl w:ilvl="5" w:tplc="041F001B">
      <w:start w:val="1"/>
      <w:numFmt w:val="lowerRoman"/>
      <w:lvlText w:val="%6."/>
      <w:lvlJc w:val="right"/>
      <w:pPr>
        <w:ind w:left="4526" w:hanging="180"/>
      </w:pPr>
    </w:lvl>
    <w:lvl w:ilvl="6" w:tplc="041F000F">
      <w:start w:val="1"/>
      <w:numFmt w:val="decimal"/>
      <w:lvlText w:val="%7."/>
      <w:lvlJc w:val="left"/>
      <w:pPr>
        <w:ind w:left="5246" w:hanging="360"/>
      </w:pPr>
    </w:lvl>
    <w:lvl w:ilvl="7" w:tplc="041F0019">
      <w:start w:val="1"/>
      <w:numFmt w:val="lowerLetter"/>
      <w:lvlText w:val="%8."/>
      <w:lvlJc w:val="left"/>
      <w:pPr>
        <w:ind w:left="5966" w:hanging="360"/>
      </w:pPr>
    </w:lvl>
    <w:lvl w:ilvl="8" w:tplc="041F001B">
      <w:start w:val="1"/>
      <w:numFmt w:val="lowerRoman"/>
      <w:lvlText w:val="%9."/>
      <w:lvlJc w:val="right"/>
      <w:pPr>
        <w:ind w:left="668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E7F"/>
    <w:rsid w:val="0005037D"/>
    <w:rsid w:val="0005593A"/>
    <w:rsid w:val="00085C53"/>
    <w:rsid w:val="000C1B3C"/>
    <w:rsid w:val="000C364C"/>
    <w:rsid w:val="00132481"/>
    <w:rsid w:val="001500AD"/>
    <w:rsid w:val="001839E1"/>
    <w:rsid w:val="001D12A1"/>
    <w:rsid w:val="001E66E3"/>
    <w:rsid w:val="001F5B24"/>
    <w:rsid w:val="001F6C26"/>
    <w:rsid w:val="00207E62"/>
    <w:rsid w:val="00215B30"/>
    <w:rsid w:val="002347FD"/>
    <w:rsid w:val="00236888"/>
    <w:rsid w:val="00270C50"/>
    <w:rsid w:val="00280FF9"/>
    <w:rsid w:val="002B5F38"/>
    <w:rsid w:val="002C322A"/>
    <w:rsid w:val="00310D38"/>
    <w:rsid w:val="00340D55"/>
    <w:rsid w:val="003618B8"/>
    <w:rsid w:val="003D5275"/>
    <w:rsid w:val="003E25EB"/>
    <w:rsid w:val="003E7CEE"/>
    <w:rsid w:val="004301E1"/>
    <w:rsid w:val="00430D1C"/>
    <w:rsid w:val="004728FF"/>
    <w:rsid w:val="00483EF5"/>
    <w:rsid w:val="004A1CA7"/>
    <w:rsid w:val="004B72C2"/>
    <w:rsid w:val="004C41C2"/>
    <w:rsid w:val="004D79BE"/>
    <w:rsid w:val="00505434"/>
    <w:rsid w:val="0055717F"/>
    <w:rsid w:val="005B0265"/>
    <w:rsid w:val="005B066A"/>
    <w:rsid w:val="005E0498"/>
    <w:rsid w:val="005F18E3"/>
    <w:rsid w:val="00610437"/>
    <w:rsid w:val="00664DE8"/>
    <w:rsid w:val="006A1C6D"/>
    <w:rsid w:val="006D47FB"/>
    <w:rsid w:val="006F1BEC"/>
    <w:rsid w:val="0070110F"/>
    <w:rsid w:val="007112CC"/>
    <w:rsid w:val="007656C8"/>
    <w:rsid w:val="007776B0"/>
    <w:rsid w:val="007E4FBA"/>
    <w:rsid w:val="008001F5"/>
    <w:rsid w:val="00800919"/>
    <w:rsid w:val="00803C98"/>
    <w:rsid w:val="00823871"/>
    <w:rsid w:val="00823DCF"/>
    <w:rsid w:val="008350E5"/>
    <w:rsid w:val="00845E7F"/>
    <w:rsid w:val="0086041F"/>
    <w:rsid w:val="00865824"/>
    <w:rsid w:val="00885F75"/>
    <w:rsid w:val="0088638C"/>
    <w:rsid w:val="00886AC6"/>
    <w:rsid w:val="0089427D"/>
    <w:rsid w:val="008B662F"/>
    <w:rsid w:val="008C5625"/>
    <w:rsid w:val="008F3FAD"/>
    <w:rsid w:val="00901A14"/>
    <w:rsid w:val="00912263"/>
    <w:rsid w:val="00916DBD"/>
    <w:rsid w:val="00943268"/>
    <w:rsid w:val="00981213"/>
    <w:rsid w:val="009B21EA"/>
    <w:rsid w:val="009C2DAA"/>
    <w:rsid w:val="009C637D"/>
    <w:rsid w:val="009C694C"/>
    <w:rsid w:val="009D72F4"/>
    <w:rsid w:val="00A103E9"/>
    <w:rsid w:val="00A452C8"/>
    <w:rsid w:val="00A55664"/>
    <w:rsid w:val="00A9283F"/>
    <w:rsid w:val="00A95C5A"/>
    <w:rsid w:val="00B033D8"/>
    <w:rsid w:val="00B25EFB"/>
    <w:rsid w:val="00B74193"/>
    <w:rsid w:val="00B770EF"/>
    <w:rsid w:val="00BA13F1"/>
    <w:rsid w:val="00BA6371"/>
    <w:rsid w:val="00BB65DC"/>
    <w:rsid w:val="00BC1A69"/>
    <w:rsid w:val="00BD477E"/>
    <w:rsid w:val="00BE5E6C"/>
    <w:rsid w:val="00BE7E22"/>
    <w:rsid w:val="00C10B55"/>
    <w:rsid w:val="00C12CD4"/>
    <w:rsid w:val="00C26BD7"/>
    <w:rsid w:val="00C5007D"/>
    <w:rsid w:val="00C65F6F"/>
    <w:rsid w:val="00C73A5E"/>
    <w:rsid w:val="00C93A9D"/>
    <w:rsid w:val="00CB1F6C"/>
    <w:rsid w:val="00CB639A"/>
    <w:rsid w:val="00D047F2"/>
    <w:rsid w:val="00D15F7C"/>
    <w:rsid w:val="00D316F1"/>
    <w:rsid w:val="00D63CDD"/>
    <w:rsid w:val="00D8561C"/>
    <w:rsid w:val="00DB7009"/>
    <w:rsid w:val="00DC3CFB"/>
    <w:rsid w:val="00DD07DA"/>
    <w:rsid w:val="00DD41BB"/>
    <w:rsid w:val="00DE4678"/>
    <w:rsid w:val="00E10659"/>
    <w:rsid w:val="00E37BD0"/>
    <w:rsid w:val="00E41761"/>
    <w:rsid w:val="00E50E38"/>
    <w:rsid w:val="00E6053E"/>
    <w:rsid w:val="00E63931"/>
    <w:rsid w:val="00E64E34"/>
    <w:rsid w:val="00E93917"/>
    <w:rsid w:val="00EA1775"/>
    <w:rsid w:val="00EA3829"/>
    <w:rsid w:val="00EA3953"/>
    <w:rsid w:val="00EA6AD4"/>
    <w:rsid w:val="00EC74C8"/>
    <w:rsid w:val="00F0715E"/>
    <w:rsid w:val="00F57DD2"/>
    <w:rsid w:val="00F67B4D"/>
    <w:rsid w:val="00F952BF"/>
    <w:rsid w:val="00FB7E8D"/>
    <w:rsid w:val="00FF0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8B14C-303A-45AB-9DB0-C51ED41C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04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C3CFB"/>
    <w:pPr>
      <w:spacing w:after="0" w:line="240" w:lineRule="auto"/>
    </w:pPr>
  </w:style>
  <w:style w:type="table" w:styleId="TabloKlavuzu">
    <w:name w:val="Table Grid"/>
    <w:basedOn w:val="NormalTablo"/>
    <w:uiPriority w:val="39"/>
    <w:rsid w:val="002C32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03C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3C98"/>
    <w:rPr>
      <w:rFonts w:ascii="Segoe UI" w:hAnsi="Segoe UI" w:cs="Segoe UI"/>
      <w:sz w:val="18"/>
      <w:szCs w:val="18"/>
    </w:rPr>
  </w:style>
  <w:style w:type="paragraph" w:styleId="stBilgi">
    <w:name w:val="header"/>
    <w:basedOn w:val="Normal"/>
    <w:link w:val="stBilgiChar"/>
    <w:uiPriority w:val="99"/>
    <w:unhideWhenUsed/>
    <w:rsid w:val="005571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717F"/>
  </w:style>
  <w:style w:type="paragraph" w:styleId="AltBilgi">
    <w:name w:val="footer"/>
    <w:basedOn w:val="Normal"/>
    <w:link w:val="AltBilgiChar"/>
    <w:uiPriority w:val="99"/>
    <w:unhideWhenUsed/>
    <w:rsid w:val="005571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717F"/>
  </w:style>
  <w:style w:type="paragraph" w:styleId="ListeParagraf">
    <w:name w:val="List Paragraph"/>
    <w:basedOn w:val="Normal"/>
    <w:uiPriority w:val="34"/>
    <w:qFormat/>
    <w:rsid w:val="001500A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51944">
      <w:bodyDiv w:val="1"/>
      <w:marLeft w:val="0"/>
      <w:marRight w:val="0"/>
      <w:marTop w:val="0"/>
      <w:marBottom w:val="0"/>
      <w:divBdr>
        <w:top w:val="none" w:sz="0" w:space="0" w:color="auto"/>
        <w:left w:val="none" w:sz="0" w:space="0" w:color="auto"/>
        <w:bottom w:val="none" w:sz="0" w:space="0" w:color="auto"/>
        <w:right w:val="none" w:sz="0" w:space="0" w:color="auto"/>
      </w:divBdr>
    </w:div>
    <w:div w:id="598834725">
      <w:bodyDiv w:val="1"/>
      <w:marLeft w:val="0"/>
      <w:marRight w:val="0"/>
      <w:marTop w:val="0"/>
      <w:marBottom w:val="0"/>
      <w:divBdr>
        <w:top w:val="none" w:sz="0" w:space="0" w:color="auto"/>
        <w:left w:val="none" w:sz="0" w:space="0" w:color="auto"/>
        <w:bottom w:val="none" w:sz="0" w:space="0" w:color="auto"/>
        <w:right w:val="none" w:sz="0" w:space="0" w:color="auto"/>
      </w:divBdr>
    </w:div>
    <w:div w:id="882785370">
      <w:bodyDiv w:val="1"/>
      <w:marLeft w:val="0"/>
      <w:marRight w:val="0"/>
      <w:marTop w:val="0"/>
      <w:marBottom w:val="0"/>
      <w:divBdr>
        <w:top w:val="none" w:sz="0" w:space="0" w:color="auto"/>
        <w:left w:val="none" w:sz="0" w:space="0" w:color="auto"/>
        <w:bottom w:val="none" w:sz="0" w:space="0" w:color="auto"/>
        <w:right w:val="none" w:sz="0" w:space="0" w:color="auto"/>
      </w:divBdr>
    </w:div>
    <w:div w:id="1327511586">
      <w:bodyDiv w:val="1"/>
      <w:marLeft w:val="0"/>
      <w:marRight w:val="0"/>
      <w:marTop w:val="0"/>
      <w:marBottom w:val="0"/>
      <w:divBdr>
        <w:top w:val="none" w:sz="0" w:space="0" w:color="auto"/>
        <w:left w:val="none" w:sz="0" w:space="0" w:color="auto"/>
        <w:bottom w:val="none" w:sz="0" w:space="0" w:color="auto"/>
        <w:right w:val="none" w:sz="0" w:space="0" w:color="auto"/>
      </w:divBdr>
    </w:div>
    <w:div w:id="1600213357">
      <w:bodyDiv w:val="1"/>
      <w:marLeft w:val="0"/>
      <w:marRight w:val="0"/>
      <w:marTop w:val="0"/>
      <w:marBottom w:val="0"/>
      <w:divBdr>
        <w:top w:val="none" w:sz="0" w:space="0" w:color="auto"/>
        <w:left w:val="none" w:sz="0" w:space="0" w:color="auto"/>
        <w:bottom w:val="none" w:sz="0" w:space="0" w:color="auto"/>
        <w:right w:val="none" w:sz="0" w:space="0" w:color="auto"/>
      </w:divBdr>
    </w:div>
    <w:div w:id="1682047043">
      <w:bodyDiv w:val="1"/>
      <w:marLeft w:val="0"/>
      <w:marRight w:val="0"/>
      <w:marTop w:val="0"/>
      <w:marBottom w:val="0"/>
      <w:divBdr>
        <w:top w:val="none" w:sz="0" w:space="0" w:color="auto"/>
        <w:left w:val="none" w:sz="0" w:space="0" w:color="auto"/>
        <w:bottom w:val="none" w:sz="0" w:space="0" w:color="auto"/>
        <w:right w:val="none" w:sz="0" w:space="0" w:color="auto"/>
      </w:divBdr>
    </w:div>
    <w:div w:id="18039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Safiye KAYGIN</dc:creator>
  <cp:keywords/>
  <dc:description/>
  <cp:lastModifiedBy>Özcan BADEM</cp:lastModifiedBy>
  <cp:revision>2</cp:revision>
  <cp:lastPrinted>2020-12-31T11:44:00Z</cp:lastPrinted>
  <dcterms:created xsi:type="dcterms:W3CDTF">2024-01-10T05:26:00Z</dcterms:created>
  <dcterms:modified xsi:type="dcterms:W3CDTF">2024-01-10T05:26:00Z</dcterms:modified>
</cp:coreProperties>
</file>